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2E1" w:rsidRPr="00385E79" w:rsidRDefault="005862E1" w:rsidP="0022776E">
      <w:pPr>
        <w:jc w:val="center"/>
        <w:rPr>
          <w:b/>
          <w:bCs/>
          <w:sz w:val="32"/>
          <w:szCs w:val="32"/>
        </w:rPr>
      </w:pPr>
      <w:bookmarkStart w:id="0" w:name="_GoBack"/>
      <w:bookmarkEnd w:id="0"/>
      <w:r w:rsidRPr="00385E79">
        <w:rPr>
          <w:b/>
          <w:bCs/>
          <w:sz w:val="32"/>
          <w:szCs w:val="32"/>
        </w:rPr>
        <w:t xml:space="preserve">Par „Vienošanās par parāda dzēšanu un tekošo rēķinu </w:t>
      </w:r>
    </w:p>
    <w:p w:rsidR="005862E1" w:rsidRPr="00385E79" w:rsidRDefault="005862E1" w:rsidP="0022776E">
      <w:pPr>
        <w:jc w:val="center"/>
        <w:rPr>
          <w:b/>
          <w:bCs/>
          <w:sz w:val="32"/>
          <w:szCs w:val="32"/>
        </w:rPr>
      </w:pPr>
      <w:r w:rsidRPr="00385E79">
        <w:rPr>
          <w:b/>
          <w:bCs/>
          <w:sz w:val="32"/>
          <w:szCs w:val="32"/>
        </w:rPr>
        <w:t>apmaksu par siltumenerģijas lietošanu”</w:t>
      </w:r>
    </w:p>
    <w:p w:rsidR="005862E1" w:rsidRPr="00385E79" w:rsidRDefault="005862E1" w:rsidP="0022776E">
      <w:pPr>
        <w:jc w:val="center"/>
        <w:rPr>
          <w:b/>
          <w:bCs/>
          <w:sz w:val="32"/>
          <w:szCs w:val="32"/>
        </w:rPr>
      </w:pPr>
      <w:r w:rsidRPr="00385E79">
        <w:rPr>
          <w:b/>
          <w:bCs/>
          <w:sz w:val="32"/>
          <w:szCs w:val="32"/>
        </w:rPr>
        <w:t>ar fiziskām personām noslēgšanu</w:t>
      </w:r>
    </w:p>
    <w:p w:rsidR="005862E1" w:rsidRDefault="005862E1" w:rsidP="0022776E">
      <w:pPr>
        <w:rPr>
          <w:sz w:val="22"/>
          <w:szCs w:val="22"/>
        </w:rPr>
      </w:pPr>
    </w:p>
    <w:p w:rsidR="005862E1" w:rsidRPr="00385E79" w:rsidRDefault="005862E1" w:rsidP="0022776E">
      <w:pPr>
        <w:rPr>
          <w:sz w:val="22"/>
          <w:szCs w:val="22"/>
        </w:rPr>
      </w:pPr>
    </w:p>
    <w:p w:rsidR="005862E1" w:rsidRPr="00385E79" w:rsidRDefault="005862E1" w:rsidP="0022776E">
      <w:pPr>
        <w:jc w:val="both"/>
        <w:rPr>
          <w:sz w:val="24"/>
          <w:szCs w:val="24"/>
        </w:rPr>
      </w:pPr>
      <w:r w:rsidRPr="00385E79">
        <w:rPr>
          <w:sz w:val="24"/>
          <w:szCs w:val="24"/>
        </w:rPr>
        <w:t>Pašvaldības akciju sabiedrība „Daugavpils siltumtīkli” (turpmāk tekstā PAS „Daugavpils siltumtīkli”) nosaka šādu „Vienošanās par parāda dzēšanu un tekošo rēķinu apmaksu par siltumenerģijas lietošanu” (turpmāk tekstā Vienošanās) noslēgšanas kārtību.</w:t>
      </w:r>
    </w:p>
    <w:p w:rsidR="005862E1" w:rsidRPr="00385E79" w:rsidRDefault="005862E1" w:rsidP="0022776E">
      <w:pPr>
        <w:rPr>
          <w:sz w:val="24"/>
          <w:szCs w:val="24"/>
        </w:rPr>
      </w:pPr>
    </w:p>
    <w:p w:rsidR="005862E1" w:rsidRPr="00385E79" w:rsidRDefault="005862E1" w:rsidP="00C17AF8">
      <w:pPr>
        <w:pStyle w:val="ListParagraph"/>
        <w:numPr>
          <w:ilvl w:val="0"/>
          <w:numId w:val="17"/>
        </w:numPr>
        <w:spacing w:after="0"/>
        <w:ind w:left="425" w:hanging="284"/>
        <w:jc w:val="both"/>
        <w:rPr>
          <w:rFonts w:ascii="Times New Roman" w:hAnsi="Times New Roman" w:cs="Times New Roman"/>
          <w:sz w:val="24"/>
          <w:szCs w:val="24"/>
        </w:rPr>
      </w:pPr>
      <w:r w:rsidRPr="00385E79">
        <w:rPr>
          <w:rFonts w:ascii="Times New Roman" w:hAnsi="Times New Roman" w:cs="Times New Roman"/>
          <w:sz w:val="24"/>
          <w:szCs w:val="24"/>
        </w:rPr>
        <w:t xml:space="preserve">PAS „Daugavpils siltumtīkli” slēdz Vienošanos ar fizisku personu (dzīvokļa īpašnieku vai neprivatizētā dzīvokļa atbildīgo īrnieku), kurai ir parāds par siltumenerģiju par iepriekšējiem periodiem (turpmāk tekstā Parādnieks). </w:t>
      </w:r>
    </w:p>
    <w:p w:rsidR="005862E1" w:rsidRPr="00385E79" w:rsidRDefault="005862E1" w:rsidP="00C17AF8">
      <w:pPr>
        <w:pStyle w:val="ListParagraph"/>
        <w:numPr>
          <w:ilvl w:val="0"/>
          <w:numId w:val="17"/>
        </w:numPr>
        <w:spacing w:after="0"/>
        <w:ind w:left="425" w:hanging="284"/>
        <w:jc w:val="both"/>
        <w:rPr>
          <w:rFonts w:ascii="Times New Roman" w:hAnsi="Times New Roman" w:cs="Times New Roman"/>
          <w:sz w:val="24"/>
          <w:szCs w:val="24"/>
        </w:rPr>
      </w:pPr>
      <w:r w:rsidRPr="00385E79">
        <w:rPr>
          <w:rFonts w:ascii="Times New Roman" w:hAnsi="Times New Roman" w:cs="Times New Roman"/>
          <w:sz w:val="24"/>
          <w:szCs w:val="24"/>
        </w:rPr>
        <w:t>Vienošanās noslēgšanai PAS „Daugavpils siltumtīkli” ir izstrādāti dokumenta paraugi (pielikums Nr.1; Nr.2; Nr.3).</w:t>
      </w:r>
    </w:p>
    <w:p w:rsidR="005862E1" w:rsidRPr="00385E79" w:rsidRDefault="005862E1" w:rsidP="00C17AF8">
      <w:pPr>
        <w:pStyle w:val="ListParagraph"/>
        <w:numPr>
          <w:ilvl w:val="0"/>
          <w:numId w:val="17"/>
        </w:numPr>
        <w:spacing w:after="0"/>
        <w:ind w:left="425" w:hanging="284"/>
        <w:jc w:val="both"/>
        <w:rPr>
          <w:rFonts w:ascii="Times New Roman" w:hAnsi="Times New Roman" w:cs="Times New Roman"/>
          <w:sz w:val="24"/>
          <w:szCs w:val="24"/>
        </w:rPr>
      </w:pPr>
      <w:r w:rsidRPr="00385E79">
        <w:rPr>
          <w:rFonts w:ascii="Times New Roman" w:hAnsi="Times New Roman" w:cs="Times New Roman"/>
          <w:sz w:val="24"/>
          <w:szCs w:val="24"/>
        </w:rPr>
        <w:t>Vienošanās tiek slēgta pēc Parādnieka lūguma.</w:t>
      </w:r>
    </w:p>
    <w:p w:rsidR="005862E1" w:rsidRPr="00C23FE5" w:rsidRDefault="005862E1" w:rsidP="00C17AF8">
      <w:pPr>
        <w:pStyle w:val="ListParagraph"/>
        <w:numPr>
          <w:ilvl w:val="0"/>
          <w:numId w:val="17"/>
        </w:numPr>
        <w:spacing w:after="0"/>
        <w:ind w:left="425" w:hanging="284"/>
        <w:jc w:val="both"/>
        <w:rPr>
          <w:rFonts w:ascii="Times New Roman" w:hAnsi="Times New Roman" w:cs="Times New Roman"/>
          <w:sz w:val="24"/>
          <w:szCs w:val="24"/>
        </w:rPr>
      </w:pPr>
      <w:r w:rsidRPr="00C23FE5">
        <w:rPr>
          <w:rFonts w:ascii="Times New Roman" w:hAnsi="Times New Roman" w:cs="Times New Roman"/>
          <w:sz w:val="24"/>
          <w:szCs w:val="24"/>
        </w:rPr>
        <w:t>Vienošanās tiek norādīti abu pušu rekvizīti, apmaksas kārtība un termiņi.</w:t>
      </w:r>
    </w:p>
    <w:p w:rsidR="005862E1" w:rsidRPr="00C23FE5" w:rsidRDefault="005862E1" w:rsidP="00C17AF8">
      <w:pPr>
        <w:pStyle w:val="ListParagraph"/>
        <w:numPr>
          <w:ilvl w:val="0"/>
          <w:numId w:val="17"/>
        </w:numPr>
        <w:spacing w:after="0"/>
        <w:ind w:left="425" w:hanging="284"/>
        <w:jc w:val="both"/>
        <w:rPr>
          <w:rFonts w:ascii="Times New Roman" w:hAnsi="Times New Roman" w:cs="Times New Roman"/>
          <w:sz w:val="24"/>
          <w:szCs w:val="24"/>
        </w:rPr>
      </w:pPr>
      <w:r w:rsidRPr="00C23FE5">
        <w:rPr>
          <w:rFonts w:ascii="Times New Roman" w:hAnsi="Times New Roman" w:cs="Times New Roman"/>
          <w:sz w:val="24"/>
          <w:szCs w:val="24"/>
        </w:rPr>
        <w:t xml:space="preserve"> Vienošanās tiek konstatēta parāda summa (pamatparāds un neapmaksāta nokavējuma nauda), kas norādīta parādnieka pēdējā rēķinā par siltumenerģiju.  </w:t>
      </w:r>
    </w:p>
    <w:p w:rsidR="005862E1" w:rsidRDefault="005862E1" w:rsidP="00C17AF8">
      <w:pPr>
        <w:pStyle w:val="ListParagraph"/>
        <w:numPr>
          <w:ilvl w:val="0"/>
          <w:numId w:val="17"/>
        </w:numPr>
        <w:spacing w:after="0"/>
        <w:ind w:left="425" w:hanging="284"/>
        <w:jc w:val="both"/>
        <w:rPr>
          <w:rFonts w:ascii="Times New Roman" w:hAnsi="Times New Roman" w:cs="Times New Roman"/>
          <w:sz w:val="24"/>
          <w:szCs w:val="24"/>
        </w:rPr>
      </w:pPr>
      <w:r w:rsidRPr="00385E79">
        <w:rPr>
          <w:rFonts w:ascii="Times New Roman" w:hAnsi="Times New Roman" w:cs="Times New Roman"/>
          <w:sz w:val="24"/>
          <w:szCs w:val="24"/>
        </w:rPr>
        <w:t>PAS „Daugavpils siltumtīkli” un Parādnieks savstarpēji vienojoties sastāda parāda apmaksas grafiku.</w:t>
      </w:r>
    </w:p>
    <w:p w:rsidR="005862E1" w:rsidRPr="00385E79" w:rsidRDefault="005862E1" w:rsidP="00D11391">
      <w:pPr>
        <w:pStyle w:val="ListParagraph"/>
        <w:numPr>
          <w:ilvl w:val="0"/>
          <w:numId w:val="17"/>
        </w:numPr>
        <w:spacing w:after="0"/>
        <w:ind w:left="425" w:hanging="284"/>
        <w:jc w:val="both"/>
        <w:rPr>
          <w:rFonts w:ascii="Times New Roman" w:hAnsi="Times New Roman" w:cs="Times New Roman"/>
          <w:sz w:val="24"/>
          <w:szCs w:val="24"/>
        </w:rPr>
      </w:pPr>
      <w:r w:rsidRPr="00385E79">
        <w:rPr>
          <w:rFonts w:ascii="Times New Roman" w:hAnsi="Times New Roman" w:cs="Times New Roman"/>
          <w:sz w:val="24"/>
          <w:szCs w:val="24"/>
        </w:rPr>
        <w:t xml:space="preserve">Par prioritāti PAS „Daugavpils siltumtīkli” piedāvā apmaksāt parādu par siltumenerģiju līdz nākamās apkures sezonas sākumam (t.i. līdz 31.10.20__), bet ņemot vērā parādnieka finansiālās grūtības vai citus apstākļus – parāda apmaksas grafiks var būt sastādīts uz laiku līdz </w:t>
      </w:r>
      <w:r w:rsidRPr="00D11391">
        <w:rPr>
          <w:rFonts w:ascii="Times New Roman" w:hAnsi="Times New Roman" w:cs="Times New Roman"/>
          <w:sz w:val="24"/>
          <w:szCs w:val="24"/>
        </w:rPr>
        <w:t>24 (divdesmit četriem) mēnešiem,</w:t>
      </w:r>
      <w:r>
        <w:rPr>
          <w:rFonts w:ascii="Times New Roman" w:hAnsi="Times New Roman" w:cs="Times New Roman"/>
          <w:sz w:val="24"/>
          <w:szCs w:val="24"/>
        </w:rPr>
        <w:t xml:space="preserve"> </w:t>
      </w:r>
      <w:r w:rsidRPr="00D11391">
        <w:rPr>
          <w:rFonts w:ascii="Times New Roman" w:hAnsi="Times New Roman" w:cs="Times New Roman"/>
          <w:i/>
          <w:iCs/>
          <w:sz w:val="24"/>
          <w:szCs w:val="24"/>
        </w:rPr>
        <w:t xml:space="preserve">savukārt, ja parāda summa pārsniedz </w:t>
      </w:r>
      <w:r>
        <w:rPr>
          <w:rFonts w:ascii="Times New Roman" w:hAnsi="Times New Roman" w:cs="Times New Roman"/>
          <w:i/>
          <w:iCs/>
          <w:sz w:val="24"/>
          <w:szCs w:val="24"/>
        </w:rPr>
        <w:t xml:space="preserve">    </w:t>
      </w:r>
      <w:r w:rsidRPr="00D11391">
        <w:rPr>
          <w:rFonts w:ascii="Times New Roman" w:hAnsi="Times New Roman" w:cs="Times New Roman"/>
          <w:i/>
          <w:iCs/>
          <w:sz w:val="24"/>
          <w:szCs w:val="24"/>
        </w:rPr>
        <w:t xml:space="preserve">1000.00 EUR – iespējama </w:t>
      </w:r>
      <w:r>
        <w:rPr>
          <w:rFonts w:ascii="Times New Roman" w:hAnsi="Times New Roman" w:cs="Times New Roman"/>
          <w:i/>
          <w:iCs/>
          <w:sz w:val="24"/>
          <w:szCs w:val="24"/>
        </w:rPr>
        <w:t xml:space="preserve">apmaksas </w:t>
      </w:r>
      <w:r w:rsidRPr="00D11391">
        <w:rPr>
          <w:rFonts w:ascii="Times New Roman" w:hAnsi="Times New Roman" w:cs="Times New Roman"/>
          <w:i/>
          <w:iCs/>
          <w:sz w:val="24"/>
          <w:szCs w:val="24"/>
        </w:rPr>
        <w:t>grafika sastādīšana līdz 36 (trīsdesmit sešiem) mēnešiem,</w:t>
      </w:r>
      <w:r w:rsidRPr="00385E79">
        <w:rPr>
          <w:rFonts w:ascii="Times New Roman" w:hAnsi="Times New Roman" w:cs="Times New Roman"/>
          <w:sz w:val="24"/>
          <w:szCs w:val="24"/>
        </w:rPr>
        <w:t xml:space="preserve"> sadalot parādu proporcionāli mēnešu skaitam, uz kuru tiks noslēgta vienošanās (pielikums Nr.1,Nr.2).</w:t>
      </w:r>
    </w:p>
    <w:p w:rsidR="005862E1" w:rsidRPr="00385E79" w:rsidRDefault="005862E1" w:rsidP="00C17AF8">
      <w:pPr>
        <w:pStyle w:val="ListParagraph"/>
        <w:numPr>
          <w:ilvl w:val="0"/>
          <w:numId w:val="17"/>
        </w:numPr>
        <w:spacing w:after="0"/>
        <w:ind w:left="425" w:hanging="284"/>
        <w:jc w:val="both"/>
        <w:rPr>
          <w:rFonts w:ascii="Times New Roman" w:hAnsi="Times New Roman" w:cs="Times New Roman"/>
          <w:sz w:val="24"/>
          <w:szCs w:val="24"/>
        </w:rPr>
      </w:pPr>
      <w:r w:rsidRPr="00385E79">
        <w:rPr>
          <w:rFonts w:ascii="Times New Roman" w:hAnsi="Times New Roman" w:cs="Times New Roman"/>
          <w:sz w:val="24"/>
          <w:szCs w:val="24"/>
        </w:rPr>
        <w:t>Ja parādnieks nevar apmaksāt parādu proporcionāli mēnešu skaitam vienādās daļās</w:t>
      </w:r>
      <w:r>
        <w:rPr>
          <w:rFonts w:ascii="Times New Roman" w:hAnsi="Times New Roman" w:cs="Times New Roman"/>
          <w:sz w:val="24"/>
          <w:szCs w:val="24"/>
        </w:rPr>
        <w:t xml:space="preserve"> </w:t>
      </w:r>
      <w:r>
        <w:rPr>
          <w:rFonts w:ascii="Times New Roman" w:hAnsi="Times New Roman" w:cs="Times New Roman"/>
          <w:i/>
          <w:iCs/>
          <w:sz w:val="24"/>
          <w:szCs w:val="24"/>
        </w:rPr>
        <w:t>un ņemot vērā to, ka apkures sezonā jāmaksā viss tekošā mēneša rēķins un parāda summa,</w:t>
      </w:r>
      <w:r w:rsidRPr="00385E79">
        <w:rPr>
          <w:rFonts w:ascii="Times New Roman" w:hAnsi="Times New Roman" w:cs="Times New Roman"/>
          <w:sz w:val="24"/>
          <w:szCs w:val="24"/>
        </w:rPr>
        <w:t xml:space="preserve"> tad parāda summa tiek sadalīta sekojoši: apkures sezonas laikā - novembrī, decembrī, janvārī, februārī, martā un aprīlī jāapmaksā katru mēnesi ne mazāk par 30% no kopējā parāda, un atbilstoši, starpapkures laikā, t.i. maijā, jūnijā, jūlijā, augustā, septembrī, oktobrī – 70% no kopējā parāda.</w:t>
      </w:r>
    </w:p>
    <w:p w:rsidR="005862E1" w:rsidRPr="00385E79" w:rsidRDefault="005862E1" w:rsidP="00C17AF8">
      <w:pPr>
        <w:pStyle w:val="ListParagraph"/>
        <w:numPr>
          <w:ilvl w:val="0"/>
          <w:numId w:val="17"/>
        </w:numPr>
        <w:spacing w:after="0"/>
        <w:ind w:left="425" w:hanging="284"/>
        <w:jc w:val="both"/>
        <w:rPr>
          <w:rFonts w:ascii="Times New Roman" w:hAnsi="Times New Roman" w:cs="Times New Roman"/>
          <w:sz w:val="24"/>
          <w:szCs w:val="24"/>
        </w:rPr>
      </w:pPr>
      <w:r w:rsidRPr="00385E79">
        <w:rPr>
          <w:rFonts w:ascii="Times New Roman" w:hAnsi="Times New Roman" w:cs="Times New Roman"/>
          <w:sz w:val="24"/>
          <w:szCs w:val="24"/>
        </w:rPr>
        <w:t xml:space="preserve">Ja parādniekam ir trūcīgas ģimenes statuss, ģimenē ir divi un vairāk nepilngadīgi bērni, viņš ir cilvēks ar īpašām vajadzībām vai ģimenes loceklis ir cilvēks ar īpašām vajadzībām, dzīvokļa īpašniekam ir neapmaksāts hipotekārais aizdevums dzīvoklim par kuru tiek slēgta Vienošanās, vai ir citi īpaši apstākļi, tad Vienošanās var būt noslēgta līdz </w:t>
      </w:r>
      <w:r>
        <w:rPr>
          <w:rFonts w:ascii="Times New Roman" w:hAnsi="Times New Roman" w:cs="Times New Roman"/>
          <w:i/>
          <w:iCs/>
          <w:sz w:val="24"/>
          <w:szCs w:val="24"/>
        </w:rPr>
        <w:t xml:space="preserve">48 (četrdesmit astoņiem) </w:t>
      </w:r>
      <w:r w:rsidRPr="00385E79">
        <w:rPr>
          <w:rFonts w:ascii="Times New Roman" w:hAnsi="Times New Roman" w:cs="Times New Roman"/>
          <w:sz w:val="24"/>
          <w:szCs w:val="24"/>
        </w:rPr>
        <w:t xml:space="preserve">mēnešiem. Šajā gadījumā parādnieks pievieno dokumentu kopijas, kas apliecina augstākminētos apstākļus. </w:t>
      </w:r>
    </w:p>
    <w:p w:rsidR="005862E1" w:rsidRPr="00385E79" w:rsidRDefault="005862E1" w:rsidP="00C17AF8">
      <w:pPr>
        <w:pStyle w:val="ListParagraph"/>
        <w:numPr>
          <w:ilvl w:val="0"/>
          <w:numId w:val="17"/>
        </w:numPr>
        <w:spacing w:after="0"/>
        <w:ind w:left="425" w:hanging="284"/>
        <w:jc w:val="both"/>
        <w:rPr>
          <w:rFonts w:ascii="Times New Roman" w:hAnsi="Times New Roman" w:cs="Times New Roman"/>
          <w:sz w:val="24"/>
          <w:szCs w:val="24"/>
        </w:rPr>
      </w:pPr>
      <w:r w:rsidRPr="00385E79">
        <w:rPr>
          <w:rFonts w:ascii="Times New Roman" w:hAnsi="Times New Roman" w:cs="Times New Roman"/>
          <w:sz w:val="24"/>
          <w:szCs w:val="24"/>
        </w:rPr>
        <w:t>Parādnieka motivācijai slēgt vienošanos, kas ļaus samazināt debitoru parādus,         PAS „Daugavpils siltumtīkli” Vienošanās nosacījumos paredz nokavējuma naudas neaprēķināšanu Vienošanās izpildes gadījumā.</w:t>
      </w:r>
    </w:p>
    <w:p w:rsidR="005862E1" w:rsidRPr="00385E79" w:rsidRDefault="005862E1" w:rsidP="00C17AF8">
      <w:pPr>
        <w:pStyle w:val="ListParagraph"/>
        <w:numPr>
          <w:ilvl w:val="0"/>
          <w:numId w:val="17"/>
        </w:numPr>
        <w:spacing w:after="0"/>
        <w:ind w:left="425" w:hanging="426"/>
        <w:jc w:val="both"/>
        <w:rPr>
          <w:rFonts w:ascii="Times New Roman" w:hAnsi="Times New Roman" w:cs="Times New Roman"/>
          <w:sz w:val="24"/>
          <w:szCs w:val="24"/>
        </w:rPr>
      </w:pPr>
      <w:r w:rsidRPr="00385E79">
        <w:rPr>
          <w:rFonts w:ascii="Times New Roman" w:hAnsi="Times New Roman" w:cs="Times New Roman"/>
          <w:sz w:val="24"/>
          <w:szCs w:val="24"/>
        </w:rPr>
        <w:t xml:space="preserve">Ja PAS „Daugavpils siltumtīkli” ir stājies likumīgā spēkā tiesas nolēmums pret Parādnieku par parāda piedziņu un Parādnieks apņemas dzēst parādu un tekošos rēķinus labprātīgi, </w:t>
      </w:r>
      <w:r w:rsidRPr="00C17AF8">
        <w:rPr>
          <w:rFonts w:ascii="Times New Roman" w:hAnsi="Times New Roman" w:cs="Times New Roman"/>
          <w:sz w:val="24"/>
          <w:szCs w:val="24"/>
        </w:rPr>
        <w:t>pēc Parādnieka lūguma un pēc lietā esošo tiesu izdevumu apmaksas</w:t>
      </w:r>
      <w:r w:rsidRPr="00385E79">
        <w:rPr>
          <w:rFonts w:ascii="Times New Roman" w:hAnsi="Times New Roman" w:cs="Times New Roman"/>
          <w:sz w:val="24"/>
          <w:szCs w:val="24"/>
        </w:rPr>
        <w:t xml:space="preserve">                 PAS „Daugavpils siltumtīkli” slē</w:t>
      </w:r>
      <w:r>
        <w:rPr>
          <w:rFonts w:ascii="Times New Roman" w:hAnsi="Times New Roman" w:cs="Times New Roman"/>
          <w:sz w:val="24"/>
          <w:szCs w:val="24"/>
        </w:rPr>
        <w:t xml:space="preserve">dz Vienošanos līdz </w:t>
      </w:r>
      <w:r>
        <w:rPr>
          <w:rFonts w:ascii="Times New Roman" w:hAnsi="Times New Roman" w:cs="Times New Roman"/>
          <w:i/>
          <w:iCs/>
          <w:sz w:val="24"/>
          <w:szCs w:val="24"/>
        </w:rPr>
        <w:t>36 (trīsdesmit sešiem)</w:t>
      </w:r>
      <w:r w:rsidRPr="00385E79">
        <w:rPr>
          <w:rFonts w:ascii="Times New Roman" w:hAnsi="Times New Roman" w:cs="Times New Roman"/>
          <w:sz w:val="24"/>
          <w:szCs w:val="24"/>
        </w:rPr>
        <w:t xml:space="preserve"> mēnešiem (pielikums Nr.3.).</w:t>
      </w:r>
    </w:p>
    <w:p w:rsidR="005862E1" w:rsidRPr="00385E79" w:rsidRDefault="005862E1" w:rsidP="00C17AF8">
      <w:pPr>
        <w:pStyle w:val="ListParagraph"/>
        <w:numPr>
          <w:ilvl w:val="0"/>
          <w:numId w:val="17"/>
        </w:numPr>
        <w:spacing w:after="0"/>
        <w:ind w:left="425" w:hanging="426"/>
        <w:jc w:val="both"/>
        <w:rPr>
          <w:rFonts w:ascii="Times New Roman" w:hAnsi="Times New Roman" w:cs="Times New Roman"/>
          <w:sz w:val="24"/>
          <w:szCs w:val="24"/>
        </w:rPr>
      </w:pPr>
      <w:r w:rsidRPr="00385E79">
        <w:rPr>
          <w:rFonts w:ascii="Times New Roman" w:hAnsi="Times New Roman" w:cs="Times New Roman"/>
          <w:sz w:val="24"/>
          <w:szCs w:val="24"/>
        </w:rPr>
        <w:t>No PAS „Daugavpils siltumtīkli” puses Vienošanos paraksta valdes loceklis vai pilnvarota  persona, kura uzņemas atbildību par savas pilnvaras spēkā esamību.</w:t>
      </w:r>
    </w:p>
    <w:p w:rsidR="005862E1" w:rsidRPr="00385E79" w:rsidRDefault="005862E1" w:rsidP="00C17AF8">
      <w:pPr>
        <w:pStyle w:val="ListParagraph"/>
        <w:numPr>
          <w:ilvl w:val="0"/>
          <w:numId w:val="17"/>
        </w:numPr>
        <w:spacing w:after="0"/>
        <w:ind w:left="425" w:hanging="426"/>
        <w:jc w:val="both"/>
        <w:rPr>
          <w:rFonts w:ascii="Times New Roman" w:hAnsi="Times New Roman" w:cs="Times New Roman"/>
          <w:sz w:val="24"/>
          <w:szCs w:val="24"/>
        </w:rPr>
      </w:pPr>
      <w:r w:rsidRPr="00385E79">
        <w:rPr>
          <w:rFonts w:ascii="Times New Roman" w:hAnsi="Times New Roman" w:cs="Times New Roman"/>
          <w:sz w:val="24"/>
          <w:szCs w:val="24"/>
        </w:rPr>
        <w:t>Parakstītā Vienošanās tiek reģistrēta Vienošanās reģistrācijas žurnālā (noslēgšanas datums, reģistrācijas numurs, Vienošanās summa, datums līdz kuram ir noslēgta Vienošanās).</w:t>
      </w:r>
    </w:p>
    <w:p w:rsidR="005862E1" w:rsidRPr="00385E79" w:rsidRDefault="005862E1" w:rsidP="00C17AF8">
      <w:pPr>
        <w:pStyle w:val="ListParagraph"/>
        <w:numPr>
          <w:ilvl w:val="0"/>
          <w:numId w:val="17"/>
        </w:numPr>
        <w:spacing w:after="0"/>
        <w:ind w:left="425" w:hanging="426"/>
        <w:jc w:val="both"/>
        <w:rPr>
          <w:rFonts w:ascii="Times New Roman" w:hAnsi="Times New Roman" w:cs="Times New Roman"/>
          <w:sz w:val="24"/>
          <w:szCs w:val="24"/>
        </w:rPr>
      </w:pPr>
      <w:r w:rsidRPr="00385E79">
        <w:rPr>
          <w:rFonts w:ascii="Times New Roman" w:hAnsi="Times New Roman" w:cs="Times New Roman"/>
          <w:sz w:val="24"/>
          <w:szCs w:val="24"/>
        </w:rPr>
        <w:t>Vienošanās nosacījumi (noslēgšanas datums, reģistrācijas numurs, Vienošanās summa, parāda apmaksas grafiks, datums līdz kuram ir noslēgta Vienošanās) tiek ievadīti datorprogrammā “Norēķini par siltumenerģiju”.</w:t>
      </w:r>
    </w:p>
    <w:p w:rsidR="005862E1" w:rsidRPr="00385E79" w:rsidRDefault="005862E1" w:rsidP="00C17AF8">
      <w:pPr>
        <w:pStyle w:val="ListParagraph"/>
        <w:numPr>
          <w:ilvl w:val="0"/>
          <w:numId w:val="17"/>
        </w:numPr>
        <w:spacing w:after="0"/>
        <w:ind w:left="425" w:hanging="426"/>
        <w:jc w:val="both"/>
        <w:rPr>
          <w:rFonts w:ascii="Times New Roman" w:hAnsi="Times New Roman" w:cs="Times New Roman"/>
          <w:sz w:val="24"/>
          <w:szCs w:val="24"/>
        </w:rPr>
      </w:pPr>
      <w:r w:rsidRPr="00385E79">
        <w:rPr>
          <w:rFonts w:ascii="Times New Roman" w:hAnsi="Times New Roman" w:cs="Times New Roman"/>
          <w:sz w:val="24"/>
          <w:szCs w:val="24"/>
        </w:rPr>
        <w:t>Ik mēnesi tiek nodrošināta Vienošanās nokavējuma naudas aprēķināšanas kontrole (izmantojot datorprogrammas “Norēķini par siltumenerģiju iespējas”).</w:t>
      </w:r>
    </w:p>
    <w:p w:rsidR="005862E1" w:rsidRPr="00C17AF8" w:rsidRDefault="005862E1" w:rsidP="00C17AF8">
      <w:pPr>
        <w:pStyle w:val="ListParagraph"/>
        <w:numPr>
          <w:ilvl w:val="0"/>
          <w:numId w:val="17"/>
        </w:numPr>
        <w:spacing w:after="0"/>
        <w:ind w:left="425" w:hanging="426"/>
        <w:jc w:val="both"/>
        <w:rPr>
          <w:rFonts w:ascii="Times New Roman" w:hAnsi="Times New Roman" w:cs="Times New Roman"/>
          <w:sz w:val="24"/>
          <w:szCs w:val="24"/>
        </w:rPr>
      </w:pPr>
      <w:r w:rsidRPr="00C17AF8">
        <w:rPr>
          <w:rFonts w:ascii="Times New Roman" w:hAnsi="Times New Roman" w:cs="Times New Roman"/>
          <w:sz w:val="24"/>
          <w:szCs w:val="24"/>
        </w:rPr>
        <w:t>Ja parādnieks apmaksā parāda summu pilnā apmērā vienā maksājumā un iesniedz rakstisku iesniegumu, PAS “Daugavpils siltumtīkli” ir tiesības noņemt neapmaksāto nokavējuma naudu uz parāda apmaksas dienu, bet noņemtās nokavējuma naudas apmērs nevar pārsniegt nokavējumu naudu, kas tika aprēķināta par iepriekšējiem divpadsmit mēnešiem. Šis atvieglojums neattiecas uz tiem parādniekiem, kuru parāds tika piedzīts saskaņā ar tiesas spriedumu vai tiesā atrodas aktuāla prasība par parāda piedziņu.</w:t>
      </w:r>
    </w:p>
    <w:p w:rsidR="005862E1" w:rsidRPr="00385E79" w:rsidRDefault="005862E1" w:rsidP="00C17AF8">
      <w:pPr>
        <w:pStyle w:val="ListParagraph"/>
        <w:numPr>
          <w:ilvl w:val="0"/>
          <w:numId w:val="17"/>
        </w:numPr>
        <w:spacing w:after="0"/>
        <w:ind w:left="425" w:hanging="426"/>
        <w:jc w:val="both"/>
        <w:rPr>
          <w:rFonts w:ascii="Times New Roman" w:hAnsi="Times New Roman" w:cs="Times New Roman"/>
          <w:sz w:val="24"/>
          <w:szCs w:val="24"/>
        </w:rPr>
      </w:pPr>
      <w:r w:rsidRPr="00385E79">
        <w:rPr>
          <w:rFonts w:ascii="Times New Roman" w:hAnsi="Times New Roman" w:cs="Times New Roman"/>
          <w:sz w:val="24"/>
          <w:szCs w:val="24"/>
        </w:rPr>
        <w:t xml:space="preserve">Klientu apkalpošanas nodaļa sagatavo akcijas </w:t>
      </w:r>
      <w:r w:rsidRPr="00C17AF8">
        <w:rPr>
          <w:rFonts w:ascii="Times New Roman" w:hAnsi="Times New Roman" w:cs="Times New Roman"/>
          <w:sz w:val="24"/>
          <w:szCs w:val="24"/>
        </w:rPr>
        <w:t>„Atgādinājums”, veic pārrunas ar klientiem, noslēdz Vienošanās līdz parāda summai 499,99</w:t>
      </w:r>
      <w:r w:rsidRPr="00385E79">
        <w:rPr>
          <w:rFonts w:ascii="Times New Roman" w:hAnsi="Times New Roman" w:cs="Times New Roman"/>
          <w:sz w:val="24"/>
          <w:szCs w:val="24"/>
        </w:rPr>
        <w:t xml:space="preserve"> </w:t>
      </w:r>
      <w:r w:rsidRPr="00C17AF8">
        <w:rPr>
          <w:rFonts w:ascii="Times New Roman" w:hAnsi="Times New Roman" w:cs="Times New Roman"/>
          <w:sz w:val="24"/>
          <w:szCs w:val="24"/>
        </w:rPr>
        <w:t>EUR</w:t>
      </w:r>
      <w:r w:rsidRPr="00385E79">
        <w:rPr>
          <w:rFonts w:ascii="Times New Roman" w:hAnsi="Times New Roman" w:cs="Times New Roman"/>
          <w:sz w:val="24"/>
          <w:szCs w:val="24"/>
        </w:rPr>
        <w:t xml:space="preserve"> pirmstiesas kārtībā.</w:t>
      </w:r>
    </w:p>
    <w:p w:rsidR="005862E1" w:rsidRPr="00385E79" w:rsidRDefault="005862E1" w:rsidP="00C17AF8">
      <w:pPr>
        <w:pStyle w:val="ListParagraph"/>
        <w:numPr>
          <w:ilvl w:val="0"/>
          <w:numId w:val="17"/>
        </w:numPr>
        <w:spacing w:after="0"/>
        <w:ind w:left="425" w:hanging="426"/>
        <w:jc w:val="both"/>
        <w:rPr>
          <w:rFonts w:ascii="Times New Roman" w:hAnsi="Times New Roman" w:cs="Times New Roman"/>
          <w:sz w:val="24"/>
          <w:szCs w:val="24"/>
        </w:rPr>
      </w:pPr>
      <w:r>
        <w:rPr>
          <w:rFonts w:ascii="Times New Roman" w:hAnsi="Times New Roman" w:cs="Times New Roman"/>
          <w:i/>
          <w:iCs/>
          <w:sz w:val="24"/>
          <w:szCs w:val="24"/>
        </w:rPr>
        <w:t>Parādu piedzinējs</w:t>
      </w:r>
      <w:r w:rsidRPr="00385E79">
        <w:rPr>
          <w:rFonts w:ascii="Times New Roman" w:hAnsi="Times New Roman" w:cs="Times New Roman"/>
          <w:sz w:val="24"/>
          <w:szCs w:val="24"/>
        </w:rPr>
        <w:t xml:space="preserve"> sagatavo akcijas „Brīdinājums”, veic pārrunas ar klientiem, noslēdz Vienošanās virs parāda summas </w:t>
      </w:r>
      <w:r w:rsidRPr="00C17AF8">
        <w:rPr>
          <w:rFonts w:ascii="Times New Roman" w:hAnsi="Times New Roman" w:cs="Times New Roman"/>
          <w:sz w:val="24"/>
          <w:szCs w:val="24"/>
        </w:rPr>
        <w:t>500,00</w:t>
      </w:r>
      <w:r w:rsidRPr="00385E79">
        <w:rPr>
          <w:rFonts w:ascii="Times New Roman" w:hAnsi="Times New Roman" w:cs="Times New Roman"/>
          <w:sz w:val="24"/>
          <w:szCs w:val="24"/>
        </w:rPr>
        <w:t xml:space="preserve"> </w:t>
      </w:r>
      <w:r w:rsidRPr="00C17AF8">
        <w:rPr>
          <w:rFonts w:ascii="Times New Roman" w:hAnsi="Times New Roman" w:cs="Times New Roman"/>
          <w:sz w:val="24"/>
          <w:szCs w:val="24"/>
        </w:rPr>
        <w:t>EUR</w:t>
      </w:r>
      <w:r>
        <w:rPr>
          <w:rFonts w:ascii="Times New Roman" w:hAnsi="Times New Roman" w:cs="Times New Roman"/>
          <w:sz w:val="24"/>
          <w:szCs w:val="24"/>
        </w:rPr>
        <w:t xml:space="preserve"> </w:t>
      </w:r>
      <w:r w:rsidRPr="00385E79">
        <w:rPr>
          <w:rFonts w:ascii="Times New Roman" w:hAnsi="Times New Roman" w:cs="Times New Roman"/>
          <w:sz w:val="24"/>
          <w:szCs w:val="24"/>
        </w:rPr>
        <w:t xml:space="preserve">pirmstiesas kārtībā un </w:t>
      </w:r>
      <w:r>
        <w:rPr>
          <w:rFonts w:ascii="Times New Roman" w:hAnsi="Times New Roman" w:cs="Times New Roman"/>
          <w:i/>
          <w:iCs/>
          <w:sz w:val="24"/>
          <w:szCs w:val="24"/>
        </w:rPr>
        <w:t xml:space="preserve">juriskonsulti - </w:t>
      </w:r>
      <w:r w:rsidRPr="00385E79">
        <w:rPr>
          <w:rFonts w:ascii="Times New Roman" w:hAnsi="Times New Roman" w:cs="Times New Roman"/>
          <w:sz w:val="24"/>
          <w:szCs w:val="24"/>
        </w:rPr>
        <w:t>pēc sprieduma stāšanās likumīgā spēkā.</w:t>
      </w:r>
    </w:p>
    <w:p w:rsidR="005862E1" w:rsidRPr="00385E79" w:rsidRDefault="005862E1" w:rsidP="00BD6BFF">
      <w:pPr>
        <w:spacing w:before="240" w:after="240" w:line="270" w:lineRule="atLeast"/>
        <w:rPr>
          <w:b/>
          <w:bCs/>
          <w:color w:val="000000"/>
          <w:sz w:val="24"/>
          <w:szCs w:val="24"/>
        </w:rPr>
      </w:pPr>
      <w:r w:rsidRPr="00385E79">
        <w:rPr>
          <w:b/>
          <w:bCs/>
          <w:color w:val="000000"/>
          <w:sz w:val="24"/>
          <w:szCs w:val="24"/>
        </w:rPr>
        <w:t xml:space="preserve">Šo noteikumu glabāšanas vieta un termiņš: </w:t>
      </w:r>
    </w:p>
    <w:p w:rsidR="005862E1" w:rsidRPr="00385E79" w:rsidRDefault="005862E1" w:rsidP="00BD6BFF">
      <w:pPr>
        <w:spacing w:before="240" w:after="240" w:line="270" w:lineRule="atLeast"/>
        <w:rPr>
          <w:b/>
          <w:bCs/>
          <w:color w:val="000000"/>
          <w:sz w:val="24"/>
          <w:szCs w:val="24"/>
        </w:rPr>
      </w:pPr>
      <w:r w:rsidRPr="00385E79">
        <w:rPr>
          <w:b/>
          <w:bCs/>
          <w:sz w:val="24"/>
          <w:szCs w:val="24"/>
        </w:rPr>
        <w:t>Glabāšanas vieta:</w:t>
      </w:r>
      <w:r w:rsidRPr="00385E79">
        <w:rPr>
          <w:sz w:val="24"/>
          <w:szCs w:val="24"/>
        </w:rPr>
        <w:t xml:space="preserve">  </w:t>
      </w:r>
    </w:p>
    <w:p w:rsidR="005862E1" w:rsidRPr="00385E79" w:rsidRDefault="005862E1" w:rsidP="00816EEF">
      <w:pPr>
        <w:numPr>
          <w:ilvl w:val="0"/>
          <w:numId w:val="14"/>
        </w:numPr>
        <w:jc w:val="both"/>
        <w:rPr>
          <w:sz w:val="24"/>
          <w:szCs w:val="24"/>
        </w:rPr>
      </w:pPr>
      <w:r w:rsidRPr="00385E79">
        <w:rPr>
          <w:sz w:val="24"/>
          <w:szCs w:val="24"/>
        </w:rPr>
        <w:t xml:space="preserve">elektroniskā veidā </w:t>
      </w:r>
      <w:r w:rsidRPr="00385E79">
        <w:rPr>
          <w:sz w:val="24"/>
          <w:szCs w:val="24"/>
        </w:rPr>
        <w:tab/>
        <w:t>-mapē „ISO” serverī;</w:t>
      </w:r>
    </w:p>
    <w:p w:rsidR="005862E1" w:rsidRPr="00385E79" w:rsidRDefault="005862E1" w:rsidP="00816EEF">
      <w:pPr>
        <w:numPr>
          <w:ilvl w:val="0"/>
          <w:numId w:val="14"/>
        </w:numPr>
        <w:jc w:val="both"/>
        <w:rPr>
          <w:sz w:val="24"/>
          <w:szCs w:val="24"/>
        </w:rPr>
      </w:pPr>
      <w:r w:rsidRPr="00385E79">
        <w:rPr>
          <w:sz w:val="24"/>
          <w:szCs w:val="24"/>
        </w:rPr>
        <w:t xml:space="preserve">papīra veidā </w:t>
      </w:r>
    </w:p>
    <w:p w:rsidR="005862E1" w:rsidRPr="00385E79" w:rsidRDefault="005862E1" w:rsidP="00816EEF">
      <w:pPr>
        <w:ind w:left="1287"/>
        <w:jc w:val="both"/>
        <w:rPr>
          <w:sz w:val="24"/>
          <w:szCs w:val="24"/>
        </w:rPr>
      </w:pPr>
      <w:r w:rsidRPr="00385E79">
        <w:rPr>
          <w:sz w:val="24"/>
          <w:szCs w:val="24"/>
        </w:rPr>
        <w:t>-dokumenta oriģināls</w:t>
      </w:r>
      <w:r w:rsidRPr="00385E79">
        <w:rPr>
          <w:sz w:val="24"/>
          <w:szCs w:val="24"/>
        </w:rPr>
        <w:tab/>
        <w:t>- pie juriskonsulte</w:t>
      </w:r>
      <w:r>
        <w:rPr>
          <w:sz w:val="24"/>
          <w:szCs w:val="24"/>
        </w:rPr>
        <w:t>s.</w:t>
      </w:r>
    </w:p>
    <w:p w:rsidR="005862E1" w:rsidRPr="00385E79" w:rsidRDefault="005862E1" w:rsidP="00816EEF">
      <w:pPr>
        <w:jc w:val="both"/>
        <w:rPr>
          <w:sz w:val="24"/>
          <w:szCs w:val="24"/>
        </w:rPr>
      </w:pPr>
    </w:p>
    <w:p w:rsidR="005862E1" w:rsidRPr="00385E79" w:rsidRDefault="005862E1" w:rsidP="00E11D63">
      <w:pPr>
        <w:jc w:val="both"/>
        <w:rPr>
          <w:rFonts w:ascii="Verdana" w:hAnsi="Verdana" w:cs="Verdana"/>
          <w:color w:val="000000"/>
          <w:sz w:val="18"/>
          <w:szCs w:val="18"/>
        </w:rPr>
      </w:pPr>
      <w:r w:rsidRPr="00385E79">
        <w:rPr>
          <w:b/>
          <w:bCs/>
          <w:sz w:val="24"/>
          <w:szCs w:val="24"/>
        </w:rPr>
        <w:t xml:space="preserve">Glabāšanas termiņš:   </w:t>
      </w:r>
      <w:r w:rsidRPr="00385E79">
        <w:rPr>
          <w:sz w:val="24"/>
          <w:szCs w:val="24"/>
        </w:rPr>
        <w:t xml:space="preserve">                     - līdz nomaiņai</w:t>
      </w:r>
    </w:p>
    <w:p w:rsidR="005862E1" w:rsidRPr="00385E79" w:rsidRDefault="005862E1" w:rsidP="00385E16">
      <w:pPr>
        <w:spacing w:before="240" w:after="240" w:line="270" w:lineRule="atLeast"/>
        <w:rPr>
          <w:rFonts w:ascii="Verdana" w:hAnsi="Verdana" w:cs="Verdana"/>
          <w:color w:val="000000"/>
          <w:sz w:val="18"/>
          <w:szCs w:val="18"/>
        </w:rPr>
      </w:pPr>
    </w:p>
    <w:sectPr w:rsidR="005862E1" w:rsidRPr="00385E79" w:rsidSect="00C17AF8">
      <w:headerReference w:type="default" r:id="rId7"/>
      <w:footerReference w:type="default" r:id="rId8"/>
      <w:headerReference w:type="first" r:id="rId9"/>
      <w:pgSz w:w="11906" w:h="16838" w:code="9"/>
      <w:pgMar w:top="1134" w:right="1134" w:bottom="1134" w:left="1712" w:header="1134" w:footer="113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2E1" w:rsidRDefault="005862E1">
      <w:r>
        <w:separator/>
      </w:r>
    </w:p>
  </w:endnote>
  <w:endnote w:type="continuationSeparator" w:id="0">
    <w:p w:rsidR="005862E1" w:rsidRDefault="005862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E1" w:rsidRPr="002B7A6C" w:rsidRDefault="005862E1" w:rsidP="00816EEF">
    <w:pPr>
      <w:pStyle w:val="Footer"/>
      <w:pBdr>
        <w:top w:val="single" w:sz="4" w:space="1" w:color="auto"/>
      </w:pBdr>
      <w:rPr>
        <w:sz w:val="16"/>
        <w:szCs w:val="16"/>
      </w:rPr>
    </w:pPr>
    <w:r>
      <w:rPr>
        <w:sz w:val="16"/>
        <w:szCs w:val="16"/>
      </w:rPr>
      <w:t xml:space="preserve">© </w:t>
    </w:r>
    <w:r w:rsidRPr="000840C0">
      <w:rPr>
        <w:sz w:val="16"/>
        <w:szCs w:val="16"/>
      </w:rPr>
      <w:t xml:space="preserve">PAS </w:t>
    </w:r>
    <w:r>
      <w:rPr>
        <w:sz w:val="16"/>
        <w:szCs w:val="16"/>
      </w:rPr>
      <w:t>"</w:t>
    </w:r>
    <w:r w:rsidRPr="000840C0">
      <w:rPr>
        <w:sz w:val="16"/>
        <w:szCs w:val="16"/>
      </w:rPr>
      <w:t>Daugavpils siltumtīkli</w:t>
    </w:r>
    <w:r>
      <w:rPr>
        <w:sz w:val="16"/>
        <w:szCs w:val="16"/>
      </w:rPr>
      <w:t>"</w:t>
    </w:r>
  </w:p>
  <w:p w:rsidR="005862E1" w:rsidRDefault="005862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2E1" w:rsidRDefault="005862E1">
      <w:r>
        <w:separator/>
      </w:r>
    </w:p>
  </w:footnote>
  <w:footnote w:type="continuationSeparator" w:id="0">
    <w:p w:rsidR="005862E1" w:rsidRDefault="005862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8"/>
      <w:gridCol w:w="3580"/>
      <w:gridCol w:w="2778"/>
    </w:tblGrid>
    <w:tr w:rsidR="005862E1" w:rsidRPr="00702376">
      <w:trPr>
        <w:trHeight w:val="567"/>
      </w:trPr>
      <w:tc>
        <w:tcPr>
          <w:tcW w:w="2943" w:type="dxa"/>
          <w:vAlign w:val="center"/>
        </w:tcPr>
        <w:p w:rsidR="005862E1" w:rsidRPr="00702376" w:rsidRDefault="005862E1" w:rsidP="00816EEF">
          <w:pPr>
            <w:pStyle w:val="Header"/>
            <w:jc w:val="center"/>
            <w:rPr>
              <w:b/>
              <w:bC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75pt;height:30.75pt">
                <v:imagedata r:id="rId1" o:title="" grayscale="t"/>
              </v:shape>
            </w:pict>
          </w:r>
        </w:p>
      </w:tc>
      <w:tc>
        <w:tcPr>
          <w:tcW w:w="3828" w:type="dxa"/>
          <w:vAlign w:val="center"/>
        </w:tcPr>
        <w:p w:rsidR="005862E1" w:rsidRPr="00385E79" w:rsidRDefault="005862E1" w:rsidP="00706477">
          <w:pPr>
            <w:pStyle w:val="Header"/>
            <w:jc w:val="center"/>
            <w:rPr>
              <w:b/>
              <w:bCs/>
              <w:sz w:val="22"/>
              <w:szCs w:val="22"/>
            </w:rPr>
          </w:pPr>
          <w:r w:rsidRPr="00385E79">
            <w:rPr>
              <w:b/>
              <w:bCs/>
              <w:sz w:val="22"/>
              <w:szCs w:val="22"/>
            </w:rPr>
            <w:t xml:space="preserve">Noteikumi </w:t>
          </w:r>
        </w:p>
        <w:p w:rsidR="005862E1" w:rsidRPr="00702376" w:rsidRDefault="005862E1" w:rsidP="00706477">
          <w:pPr>
            <w:pStyle w:val="Header"/>
            <w:jc w:val="center"/>
            <w:rPr>
              <w:b/>
              <w:bCs/>
              <w:sz w:val="28"/>
              <w:szCs w:val="28"/>
            </w:rPr>
          </w:pPr>
          <w:r w:rsidRPr="00385E79">
            <w:rPr>
              <w:b/>
              <w:bCs/>
              <w:sz w:val="22"/>
              <w:szCs w:val="22"/>
            </w:rPr>
            <w:t>par vienošanās noslēgšanas kārtību</w:t>
          </w:r>
        </w:p>
      </w:tc>
      <w:tc>
        <w:tcPr>
          <w:tcW w:w="2942" w:type="dxa"/>
          <w:vAlign w:val="center"/>
        </w:tcPr>
        <w:p w:rsidR="005862E1" w:rsidRDefault="005862E1" w:rsidP="00706477">
          <w:pPr>
            <w:pStyle w:val="Header"/>
            <w:jc w:val="right"/>
          </w:pPr>
          <w:r>
            <w:t>1.3-18.NOT.1.</w:t>
          </w:r>
          <w:r w:rsidRPr="00A0664F">
            <w:t>v</w:t>
          </w:r>
          <w:r>
            <w:t>2</w:t>
          </w:r>
        </w:p>
        <w:p w:rsidR="005862E1" w:rsidRPr="00A0664F" w:rsidRDefault="005862E1" w:rsidP="00706477">
          <w:pPr>
            <w:pStyle w:val="Header"/>
            <w:jc w:val="right"/>
          </w:pPr>
          <w:r>
            <w:t>no 02.03.2016.</w:t>
          </w:r>
        </w:p>
        <w:p w:rsidR="005862E1" w:rsidRPr="00A0664F" w:rsidRDefault="005862E1" w:rsidP="00706477">
          <w:pPr>
            <w:pStyle w:val="Header"/>
            <w:jc w:val="right"/>
          </w:pPr>
          <w:r w:rsidRPr="00A0664F">
            <w:rPr>
              <w:rStyle w:val="PageNumber"/>
            </w:rPr>
            <w:t>L</w:t>
          </w:r>
          <w:r w:rsidRPr="00702376">
            <w:rPr>
              <w:rStyle w:val="PageNumber"/>
            </w:rPr>
            <w:t>pp.</w:t>
          </w:r>
          <w:r w:rsidRPr="00A0664F">
            <w:rPr>
              <w:rStyle w:val="PageNumber"/>
            </w:rPr>
            <w:t xml:space="preserve"> </w:t>
          </w:r>
          <w:r w:rsidRPr="00A0664F">
            <w:rPr>
              <w:rStyle w:val="PageNumber"/>
            </w:rPr>
            <w:fldChar w:fldCharType="begin"/>
          </w:r>
          <w:r w:rsidRPr="00A0664F">
            <w:rPr>
              <w:rStyle w:val="PageNumber"/>
            </w:rPr>
            <w:instrText xml:space="preserve"> PAGE </w:instrText>
          </w:r>
          <w:r w:rsidRPr="00A0664F">
            <w:rPr>
              <w:rStyle w:val="PageNumber"/>
            </w:rPr>
            <w:fldChar w:fldCharType="separate"/>
          </w:r>
          <w:r>
            <w:rPr>
              <w:rStyle w:val="PageNumber"/>
              <w:noProof/>
            </w:rPr>
            <w:t>2</w:t>
          </w:r>
          <w:r w:rsidRPr="00A0664F">
            <w:rPr>
              <w:rStyle w:val="PageNumber"/>
            </w:rPr>
            <w:fldChar w:fldCharType="end"/>
          </w:r>
          <w:r>
            <w:rPr>
              <w:rStyle w:val="PageNumber"/>
            </w:rPr>
            <w:t>. no 2</w:t>
          </w:r>
        </w:p>
      </w:tc>
    </w:tr>
  </w:tbl>
  <w:p w:rsidR="005862E1" w:rsidRPr="000840C0" w:rsidRDefault="005862E1" w:rsidP="00816EEF">
    <w:pPr>
      <w:pStyle w:val="Header"/>
    </w:pPr>
  </w:p>
  <w:p w:rsidR="005862E1" w:rsidRDefault="005862E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1"/>
      <w:gridCol w:w="3797"/>
      <w:gridCol w:w="1257"/>
      <w:gridCol w:w="1431"/>
    </w:tblGrid>
    <w:tr w:rsidR="005862E1" w:rsidRPr="00702376">
      <w:trPr>
        <w:trHeight w:val="567"/>
      </w:trPr>
      <w:tc>
        <w:tcPr>
          <w:tcW w:w="2791" w:type="dxa"/>
          <w:vAlign w:val="center"/>
        </w:tcPr>
        <w:p w:rsidR="005862E1" w:rsidRPr="00702376" w:rsidRDefault="005862E1" w:rsidP="00816EEF">
          <w:pPr>
            <w:pStyle w:val="Header"/>
            <w:jc w:val="center"/>
            <w:rPr>
              <w:b/>
              <w:bCs/>
            </w:rPr>
          </w:pPr>
          <w:bookmarkStart w:id="1" w:name="OLE_LINK1"/>
          <w:bookmarkStart w:id="2" w:name="OLE_LINK2"/>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3.75pt;height:30.75pt">
                <v:imagedata r:id="rId1" o:title="" grayscale="t"/>
              </v:shape>
            </w:pict>
          </w:r>
          <w:bookmarkEnd w:id="1"/>
          <w:bookmarkEnd w:id="2"/>
        </w:p>
      </w:tc>
      <w:tc>
        <w:tcPr>
          <w:tcW w:w="3797" w:type="dxa"/>
          <w:vAlign w:val="center"/>
        </w:tcPr>
        <w:p w:rsidR="005862E1" w:rsidRPr="00385E79" w:rsidRDefault="005862E1" w:rsidP="00816EEF">
          <w:pPr>
            <w:pStyle w:val="Header"/>
            <w:jc w:val="center"/>
            <w:rPr>
              <w:b/>
              <w:bCs/>
              <w:sz w:val="22"/>
              <w:szCs w:val="22"/>
            </w:rPr>
          </w:pPr>
          <w:r w:rsidRPr="00385E79">
            <w:rPr>
              <w:b/>
              <w:bCs/>
              <w:sz w:val="22"/>
              <w:szCs w:val="22"/>
            </w:rPr>
            <w:t xml:space="preserve">Noteikumi </w:t>
          </w:r>
        </w:p>
        <w:p w:rsidR="005862E1" w:rsidRPr="00385E79" w:rsidRDefault="005862E1" w:rsidP="00816EEF">
          <w:pPr>
            <w:pStyle w:val="Header"/>
            <w:jc w:val="center"/>
            <w:rPr>
              <w:b/>
              <w:bCs/>
              <w:sz w:val="24"/>
              <w:szCs w:val="24"/>
            </w:rPr>
          </w:pPr>
          <w:r w:rsidRPr="00385E79">
            <w:rPr>
              <w:b/>
              <w:bCs/>
              <w:sz w:val="22"/>
              <w:szCs w:val="22"/>
            </w:rPr>
            <w:t>par vienošanās noslēgšanas kārtību</w:t>
          </w:r>
        </w:p>
      </w:tc>
      <w:tc>
        <w:tcPr>
          <w:tcW w:w="2688" w:type="dxa"/>
          <w:gridSpan w:val="2"/>
          <w:vAlign w:val="center"/>
        </w:tcPr>
        <w:p w:rsidR="005862E1" w:rsidRDefault="005862E1" w:rsidP="00816EEF">
          <w:pPr>
            <w:pStyle w:val="Header"/>
            <w:jc w:val="right"/>
          </w:pPr>
          <w:r>
            <w:t>1.3-18.NOT.1.</w:t>
          </w:r>
          <w:r w:rsidRPr="00A0664F">
            <w:t>v</w:t>
          </w:r>
          <w:r>
            <w:t>2</w:t>
          </w:r>
        </w:p>
        <w:p w:rsidR="005862E1" w:rsidRPr="00A0664F" w:rsidRDefault="005862E1" w:rsidP="00816EEF">
          <w:pPr>
            <w:pStyle w:val="Header"/>
            <w:jc w:val="right"/>
          </w:pPr>
          <w:r>
            <w:t>no 02.03.2016.</w:t>
          </w:r>
        </w:p>
        <w:p w:rsidR="005862E1" w:rsidRPr="00A0664F" w:rsidRDefault="005862E1" w:rsidP="00456DBE">
          <w:pPr>
            <w:pStyle w:val="Header"/>
            <w:jc w:val="right"/>
          </w:pPr>
          <w:r w:rsidRPr="00A0664F">
            <w:rPr>
              <w:rStyle w:val="PageNumber"/>
            </w:rPr>
            <w:t>L</w:t>
          </w:r>
          <w:r w:rsidRPr="00702376">
            <w:rPr>
              <w:rStyle w:val="PageNumber"/>
            </w:rPr>
            <w:t>pp.</w:t>
          </w:r>
          <w:r w:rsidRPr="00A0664F">
            <w:rPr>
              <w:rStyle w:val="PageNumber"/>
            </w:rPr>
            <w:t xml:space="preserve"> </w:t>
          </w:r>
          <w:r w:rsidRPr="00A0664F">
            <w:rPr>
              <w:rStyle w:val="PageNumber"/>
            </w:rPr>
            <w:fldChar w:fldCharType="begin"/>
          </w:r>
          <w:r w:rsidRPr="00A0664F">
            <w:rPr>
              <w:rStyle w:val="PageNumber"/>
            </w:rPr>
            <w:instrText xml:space="preserve"> PAGE </w:instrText>
          </w:r>
          <w:r w:rsidRPr="00A0664F">
            <w:rPr>
              <w:rStyle w:val="PageNumber"/>
            </w:rPr>
            <w:fldChar w:fldCharType="separate"/>
          </w:r>
          <w:r>
            <w:rPr>
              <w:rStyle w:val="PageNumber"/>
              <w:noProof/>
            </w:rPr>
            <w:t>1</w:t>
          </w:r>
          <w:r w:rsidRPr="00A0664F">
            <w:rPr>
              <w:rStyle w:val="PageNumber"/>
            </w:rPr>
            <w:fldChar w:fldCharType="end"/>
          </w:r>
          <w:r>
            <w:rPr>
              <w:rStyle w:val="PageNumber"/>
            </w:rPr>
            <w:t>. no 2</w:t>
          </w:r>
        </w:p>
      </w:tc>
    </w:tr>
    <w:tr w:rsidR="005862E1" w:rsidRPr="00702376">
      <w:trPr>
        <w:trHeight w:val="154"/>
      </w:trPr>
      <w:tc>
        <w:tcPr>
          <w:tcW w:w="6588" w:type="dxa"/>
          <w:gridSpan w:val="2"/>
          <w:vAlign w:val="center"/>
        </w:tcPr>
        <w:p w:rsidR="005862E1" w:rsidRPr="0070529E" w:rsidRDefault="005862E1" w:rsidP="004F2160">
          <w:pPr>
            <w:pStyle w:val="Header"/>
          </w:pPr>
          <w:r w:rsidRPr="0070529E">
            <w:t>Apstiprināja</w:t>
          </w:r>
          <w:r>
            <w:t>: valdes loceklis A.Kuzņecovs</w:t>
          </w:r>
        </w:p>
      </w:tc>
      <w:tc>
        <w:tcPr>
          <w:tcW w:w="1257" w:type="dxa"/>
          <w:vAlign w:val="center"/>
        </w:tcPr>
        <w:p w:rsidR="005862E1" w:rsidRDefault="005862E1" w:rsidP="00816EEF">
          <w:pPr>
            <w:pStyle w:val="Header"/>
            <w:ind w:firstLine="6"/>
            <w:jc w:val="right"/>
          </w:pPr>
        </w:p>
      </w:tc>
      <w:tc>
        <w:tcPr>
          <w:tcW w:w="1431" w:type="dxa"/>
        </w:tcPr>
        <w:p w:rsidR="005862E1" w:rsidRDefault="005862E1" w:rsidP="004F2160">
          <w:pPr>
            <w:jc w:val="right"/>
          </w:pPr>
          <w:r>
            <w:t>02.03.2016</w:t>
          </w:r>
          <w:r w:rsidRPr="006A4454">
            <w:t>.</w:t>
          </w:r>
        </w:p>
      </w:tc>
    </w:tr>
    <w:tr w:rsidR="005862E1" w:rsidRPr="00702376">
      <w:trPr>
        <w:trHeight w:val="229"/>
      </w:trPr>
      <w:tc>
        <w:tcPr>
          <w:tcW w:w="6588" w:type="dxa"/>
          <w:gridSpan w:val="2"/>
          <w:vAlign w:val="center"/>
        </w:tcPr>
        <w:p w:rsidR="005862E1" w:rsidRPr="002632BB" w:rsidRDefault="005862E1" w:rsidP="00816EEF">
          <w:pPr>
            <w:pStyle w:val="Header"/>
            <w:rPr>
              <w:sz w:val="19"/>
              <w:szCs w:val="19"/>
            </w:rPr>
          </w:pPr>
          <w:r w:rsidRPr="002632BB">
            <w:rPr>
              <w:sz w:val="19"/>
              <w:szCs w:val="19"/>
            </w:rPr>
            <w:t>Saskaņoja: Stratēģiskās plānošanas un attīstības struktūrvienības vadītājs J.Zaicevs</w:t>
          </w:r>
        </w:p>
      </w:tc>
      <w:tc>
        <w:tcPr>
          <w:tcW w:w="1257" w:type="dxa"/>
          <w:vAlign w:val="center"/>
        </w:tcPr>
        <w:p w:rsidR="005862E1" w:rsidRPr="00A36C4D" w:rsidRDefault="005862E1" w:rsidP="00816EEF">
          <w:pPr>
            <w:pStyle w:val="Header"/>
            <w:ind w:firstLine="6"/>
            <w:jc w:val="right"/>
          </w:pPr>
        </w:p>
      </w:tc>
      <w:tc>
        <w:tcPr>
          <w:tcW w:w="1431" w:type="dxa"/>
        </w:tcPr>
        <w:p w:rsidR="005862E1" w:rsidRDefault="005862E1" w:rsidP="0031279F">
          <w:pPr>
            <w:jc w:val="right"/>
          </w:pPr>
          <w:r>
            <w:t>02.03.2016</w:t>
          </w:r>
          <w:r w:rsidRPr="005A67A5">
            <w:t>.</w:t>
          </w:r>
        </w:p>
      </w:tc>
    </w:tr>
    <w:tr w:rsidR="005862E1" w:rsidRPr="00702376">
      <w:trPr>
        <w:trHeight w:val="185"/>
      </w:trPr>
      <w:tc>
        <w:tcPr>
          <w:tcW w:w="6588" w:type="dxa"/>
          <w:gridSpan w:val="2"/>
          <w:vMerge w:val="restart"/>
          <w:vAlign w:val="center"/>
        </w:tcPr>
        <w:p w:rsidR="005862E1" w:rsidRDefault="005862E1" w:rsidP="0022776E">
          <w:pPr>
            <w:pStyle w:val="Header"/>
          </w:pPr>
          <w:r w:rsidRPr="0070529E">
            <w:t>Sast</w:t>
          </w:r>
          <w:r>
            <w:t>ādīja: juriskonsulte Ž.Marčuka</w:t>
          </w:r>
        </w:p>
        <w:p w:rsidR="005862E1" w:rsidRPr="0022776E" w:rsidRDefault="005862E1" w:rsidP="0022776E">
          <w:pPr>
            <w:pStyle w:val="Header"/>
          </w:pPr>
          <w:r>
            <w:t xml:space="preserve">                 juriskonsulte N.Šalte</w:t>
          </w:r>
        </w:p>
      </w:tc>
      <w:tc>
        <w:tcPr>
          <w:tcW w:w="1257" w:type="dxa"/>
          <w:vAlign w:val="center"/>
        </w:tcPr>
        <w:p w:rsidR="005862E1" w:rsidRPr="0022776E" w:rsidRDefault="005862E1" w:rsidP="0022776E">
          <w:pPr>
            <w:pStyle w:val="Header"/>
          </w:pPr>
        </w:p>
      </w:tc>
      <w:tc>
        <w:tcPr>
          <w:tcW w:w="1431" w:type="dxa"/>
        </w:tcPr>
        <w:p w:rsidR="005862E1" w:rsidRDefault="005862E1" w:rsidP="00FB2F7F">
          <w:pPr>
            <w:jc w:val="right"/>
          </w:pPr>
          <w:r>
            <w:t>02.03.2016</w:t>
          </w:r>
          <w:r w:rsidRPr="005A67A5">
            <w:t>.</w:t>
          </w:r>
        </w:p>
      </w:tc>
    </w:tr>
    <w:tr w:rsidR="005862E1" w:rsidRPr="00702376">
      <w:trPr>
        <w:trHeight w:val="270"/>
      </w:trPr>
      <w:tc>
        <w:tcPr>
          <w:tcW w:w="6588" w:type="dxa"/>
          <w:gridSpan w:val="2"/>
          <w:vMerge/>
          <w:vAlign w:val="center"/>
        </w:tcPr>
        <w:p w:rsidR="005862E1" w:rsidRPr="0070529E" w:rsidRDefault="005862E1" w:rsidP="0022776E">
          <w:pPr>
            <w:pStyle w:val="Header"/>
          </w:pPr>
        </w:p>
      </w:tc>
      <w:tc>
        <w:tcPr>
          <w:tcW w:w="1257" w:type="dxa"/>
          <w:vAlign w:val="center"/>
        </w:tcPr>
        <w:p w:rsidR="005862E1" w:rsidRPr="0022776E" w:rsidRDefault="005862E1" w:rsidP="0022776E">
          <w:pPr>
            <w:pStyle w:val="Header"/>
          </w:pPr>
        </w:p>
      </w:tc>
      <w:tc>
        <w:tcPr>
          <w:tcW w:w="1431" w:type="dxa"/>
        </w:tcPr>
        <w:p w:rsidR="005862E1" w:rsidRDefault="005862E1" w:rsidP="009C39D2">
          <w:pPr>
            <w:jc w:val="right"/>
          </w:pPr>
          <w:r>
            <w:t>02.03.2016</w:t>
          </w:r>
          <w:r w:rsidRPr="005A67A5">
            <w:t>.</w:t>
          </w:r>
        </w:p>
      </w:tc>
    </w:tr>
  </w:tbl>
  <w:p w:rsidR="005862E1" w:rsidRPr="00EF69ED" w:rsidRDefault="005862E1">
    <w:pPr>
      <w:pStyle w:val="Header"/>
    </w:pPr>
  </w:p>
  <w:p w:rsidR="005862E1" w:rsidRDefault="005862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66256"/>
    <w:multiLevelType w:val="hybridMultilevel"/>
    <w:tmpl w:val="C21E8AC2"/>
    <w:lvl w:ilvl="0" w:tplc="BB3A21A0">
      <w:start w:val="1"/>
      <w:numFmt w:val="decimal"/>
      <w:lvlText w:val="%1."/>
      <w:lvlJc w:val="left"/>
      <w:pPr>
        <w:tabs>
          <w:tab w:val="num" w:pos="360"/>
        </w:tabs>
        <w:ind w:left="360" w:hanging="360"/>
      </w:pPr>
      <w:rPr>
        <w:b w:val="0"/>
        <w:bCs w:val="0"/>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0DF8210A"/>
    <w:multiLevelType w:val="multilevel"/>
    <w:tmpl w:val="B026257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EB743A1"/>
    <w:multiLevelType w:val="hybridMultilevel"/>
    <w:tmpl w:val="DB0CE6A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1378160E"/>
    <w:multiLevelType w:val="hybridMultilevel"/>
    <w:tmpl w:val="785E338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161D12E4"/>
    <w:multiLevelType w:val="hybridMultilevel"/>
    <w:tmpl w:val="F49ED3A8"/>
    <w:lvl w:ilvl="0" w:tplc="04090001">
      <w:start w:val="1"/>
      <w:numFmt w:val="bullet"/>
      <w:lvlText w:val=""/>
      <w:lvlJc w:val="left"/>
      <w:pPr>
        <w:ind w:left="81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5">
    <w:nsid w:val="3EAE513F"/>
    <w:multiLevelType w:val="hybridMultilevel"/>
    <w:tmpl w:val="2FE6ED5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43804E64"/>
    <w:multiLevelType w:val="hybridMultilevel"/>
    <w:tmpl w:val="28CA1F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8621FB7"/>
    <w:multiLevelType w:val="hybridMultilevel"/>
    <w:tmpl w:val="B4629C44"/>
    <w:lvl w:ilvl="0" w:tplc="0426000F">
      <w:start w:val="1"/>
      <w:numFmt w:val="decimal"/>
      <w:lvlText w:val="%1."/>
      <w:lvlJc w:val="left"/>
      <w:pPr>
        <w:tabs>
          <w:tab w:val="num" w:pos="1440"/>
        </w:tabs>
        <w:ind w:left="1440" w:hanging="360"/>
      </w:pPr>
    </w:lvl>
    <w:lvl w:ilvl="1" w:tplc="04260019">
      <w:start w:val="1"/>
      <w:numFmt w:val="lowerLetter"/>
      <w:lvlText w:val="%2."/>
      <w:lvlJc w:val="left"/>
      <w:pPr>
        <w:tabs>
          <w:tab w:val="num" w:pos="2160"/>
        </w:tabs>
        <w:ind w:left="2160" w:hanging="360"/>
      </w:pPr>
    </w:lvl>
    <w:lvl w:ilvl="2" w:tplc="0426001B">
      <w:start w:val="1"/>
      <w:numFmt w:val="lowerRoman"/>
      <w:lvlText w:val="%3."/>
      <w:lvlJc w:val="right"/>
      <w:pPr>
        <w:tabs>
          <w:tab w:val="num" w:pos="2880"/>
        </w:tabs>
        <w:ind w:left="2880" w:hanging="180"/>
      </w:pPr>
    </w:lvl>
    <w:lvl w:ilvl="3" w:tplc="0426000F">
      <w:start w:val="1"/>
      <w:numFmt w:val="decimal"/>
      <w:lvlText w:val="%4."/>
      <w:lvlJc w:val="left"/>
      <w:pPr>
        <w:tabs>
          <w:tab w:val="num" w:pos="3600"/>
        </w:tabs>
        <w:ind w:left="3600" w:hanging="360"/>
      </w:pPr>
    </w:lvl>
    <w:lvl w:ilvl="4" w:tplc="04260019">
      <w:start w:val="1"/>
      <w:numFmt w:val="lowerLetter"/>
      <w:lvlText w:val="%5."/>
      <w:lvlJc w:val="left"/>
      <w:pPr>
        <w:tabs>
          <w:tab w:val="num" w:pos="4320"/>
        </w:tabs>
        <w:ind w:left="4320" w:hanging="360"/>
      </w:pPr>
    </w:lvl>
    <w:lvl w:ilvl="5" w:tplc="0426001B">
      <w:start w:val="1"/>
      <w:numFmt w:val="lowerRoman"/>
      <w:lvlText w:val="%6."/>
      <w:lvlJc w:val="right"/>
      <w:pPr>
        <w:tabs>
          <w:tab w:val="num" w:pos="5040"/>
        </w:tabs>
        <w:ind w:left="5040" w:hanging="180"/>
      </w:pPr>
    </w:lvl>
    <w:lvl w:ilvl="6" w:tplc="0426000F">
      <w:start w:val="1"/>
      <w:numFmt w:val="decimal"/>
      <w:lvlText w:val="%7."/>
      <w:lvlJc w:val="left"/>
      <w:pPr>
        <w:tabs>
          <w:tab w:val="num" w:pos="5760"/>
        </w:tabs>
        <w:ind w:left="5760" w:hanging="360"/>
      </w:pPr>
    </w:lvl>
    <w:lvl w:ilvl="7" w:tplc="04260019">
      <w:start w:val="1"/>
      <w:numFmt w:val="lowerLetter"/>
      <w:lvlText w:val="%8."/>
      <w:lvlJc w:val="left"/>
      <w:pPr>
        <w:tabs>
          <w:tab w:val="num" w:pos="6480"/>
        </w:tabs>
        <w:ind w:left="6480" w:hanging="360"/>
      </w:pPr>
    </w:lvl>
    <w:lvl w:ilvl="8" w:tplc="0426001B">
      <w:start w:val="1"/>
      <w:numFmt w:val="lowerRoman"/>
      <w:lvlText w:val="%9."/>
      <w:lvlJc w:val="right"/>
      <w:pPr>
        <w:tabs>
          <w:tab w:val="num" w:pos="7200"/>
        </w:tabs>
        <w:ind w:left="7200" w:hanging="180"/>
      </w:pPr>
    </w:lvl>
  </w:abstractNum>
  <w:abstractNum w:abstractNumId="8">
    <w:nsid w:val="48BF072A"/>
    <w:multiLevelType w:val="hybridMultilevel"/>
    <w:tmpl w:val="2B2CBD74"/>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49B61743"/>
    <w:multiLevelType w:val="hybridMultilevel"/>
    <w:tmpl w:val="ABF8CF18"/>
    <w:lvl w:ilvl="0" w:tplc="04090001">
      <w:start w:val="1"/>
      <w:numFmt w:val="bullet"/>
      <w:lvlText w:val=""/>
      <w:lvlJc w:val="left"/>
      <w:pPr>
        <w:ind w:left="81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0">
    <w:nsid w:val="4D087847"/>
    <w:multiLevelType w:val="hybridMultilevel"/>
    <w:tmpl w:val="20D60C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1">
    <w:nsid w:val="59BD6301"/>
    <w:multiLevelType w:val="hybridMultilevel"/>
    <w:tmpl w:val="C3007D2E"/>
    <w:lvl w:ilvl="0" w:tplc="04090001">
      <w:start w:val="1"/>
      <w:numFmt w:val="bullet"/>
      <w:lvlText w:val=""/>
      <w:lvlJc w:val="left"/>
      <w:pPr>
        <w:ind w:left="975" w:hanging="360"/>
      </w:pPr>
      <w:rPr>
        <w:rFonts w:ascii="Symbol" w:hAnsi="Symbol" w:cs="Symbol" w:hint="default"/>
      </w:rPr>
    </w:lvl>
    <w:lvl w:ilvl="1" w:tplc="04090003">
      <w:start w:val="1"/>
      <w:numFmt w:val="bullet"/>
      <w:lvlText w:val="o"/>
      <w:lvlJc w:val="left"/>
      <w:pPr>
        <w:ind w:left="1695" w:hanging="360"/>
      </w:pPr>
      <w:rPr>
        <w:rFonts w:ascii="Courier New" w:hAnsi="Courier New" w:cs="Courier New" w:hint="default"/>
      </w:rPr>
    </w:lvl>
    <w:lvl w:ilvl="2" w:tplc="04090005">
      <w:start w:val="1"/>
      <w:numFmt w:val="bullet"/>
      <w:lvlText w:val=""/>
      <w:lvlJc w:val="left"/>
      <w:pPr>
        <w:ind w:left="2415" w:hanging="360"/>
      </w:pPr>
      <w:rPr>
        <w:rFonts w:ascii="Wingdings" w:hAnsi="Wingdings" w:cs="Wingdings" w:hint="default"/>
      </w:rPr>
    </w:lvl>
    <w:lvl w:ilvl="3" w:tplc="04090001">
      <w:start w:val="1"/>
      <w:numFmt w:val="bullet"/>
      <w:lvlText w:val=""/>
      <w:lvlJc w:val="left"/>
      <w:pPr>
        <w:ind w:left="3135" w:hanging="360"/>
      </w:pPr>
      <w:rPr>
        <w:rFonts w:ascii="Symbol" w:hAnsi="Symbol" w:cs="Symbol" w:hint="default"/>
      </w:rPr>
    </w:lvl>
    <w:lvl w:ilvl="4" w:tplc="04090003">
      <w:start w:val="1"/>
      <w:numFmt w:val="bullet"/>
      <w:lvlText w:val="o"/>
      <w:lvlJc w:val="left"/>
      <w:pPr>
        <w:ind w:left="3855" w:hanging="360"/>
      </w:pPr>
      <w:rPr>
        <w:rFonts w:ascii="Courier New" w:hAnsi="Courier New" w:cs="Courier New" w:hint="default"/>
      </w:rPr>
    </w:lvl>
    <w:lvl w:ilvl="5" w:tplc="04090005">
      <w:start w:val="1"/>
      <w:numFmt w:val="bullet"/>
      <w:lvlText w:val=""/>
      <w:lvlJc w:val="left"/>
      <w:pPr>
        <w:ind w:left="4575" w:hanging="360"/>
      </w:pPr>
      <w:rPr>
        <w:rFonts w:ascii="Wingdings" w:hAnsi="Wingdings" w:cs="Wingdings" w:hint="default"/>
      </w:rPr>
    </w:lvl>
    <w:lvl w:ilvl="6" w:tplc="04090001">
      <w:start w:val="1"/>
      <w:numFmt w:val="bullet"/>
      <w:lvlText w:val=""/>
      <w:lvlJc w:val="left"/>
      <w:pPr>
        <w:ind w:left="5295" w:hanging="360"/>
      </w:pPr>
      <w:rPr>
        <w:rFonts w:ascii="Symbol" w:hAnsi="Symbol" w:cs="Symbol" w:hint="default"/>
      </w:rPr>
    </w:lvl>
    <w:lvl w:ilvl="7" w:tplc="04090003">
      <w:start w:val="1"/>
      <w:numFmt w:val="bullet"/>
      <w:lvlText w:val="o"/>
      <w:lvlJc w:val="left"/>
      <w:pPr>
        <w:ind w:left="6015" w:hanging="360"/>
      </w:pPr>
      <w:rPr>
        <w:rFonts w:ascii="Courier New" w:hAnsi="Courier New" w:cs="Courier New" w:hint="default"/>
      </w:rPr>
    </w:lvl>
    <w:lvl w:ilvl="8" w:tplc="04090005">
      <w:start w:val="1"/>
      <w:numFmt w:val="bullet"/>
      <w:lvlText w:val=""/>
      <w:lvlJc w:val="left"/>
      <w:pPr>
        <w:ind w:left="6735" w:hanging="360"/>
      </w:pPr>
      <w:rPr>
        <w:rFonts w:ascii="Wingdings" w:hAnsi="Wingdings" w:cs="Wingdings" w:hint="default"/>
      </w:rPr>
    </w:lvl>
  </w:abstractNum>
  <w:abstractNum w:abstractNumId="12">
    <w:nsid w:val="5A303B38"/>
    <w:multiLevelType w:val="hybridMultilevel"/>
    <w:tmpl w:val="0A9ED4B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5A6808F6"/>
    <w:multiLevelType w:val="hybridMultilevel"/>
    <w:tmpl w:val="D826DE56"/>
    <w:lvl w:ilvl="0" w:tplc="04090001">
      <w:start w:val="1"/>
      <w:numFmt w:val="bullet"/>
      <w:lvlText w:val=""/>
      <w:lvlJc w:val="left"/>
      <w:pPr>
        <w:ind w:left="1470" w:hanging="360"/>
      </w:pPr>
      <w:rPr>
        <w:rFonts w:ascii="Symbol" w:hAnsi="Symbol" w:cs="Symbol" w:hint="default"/>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cs="Wingdings" w:hint="default"/>
      </w:rPr>
    </w:lvl>
    <w:lvl w:ilvl="3" w:tplc="04090001">
      <w:start w:val="1"/>
      <w:numFmt w:val="bullet"/>
      <w:lvlText w:val=""/>
      <w:lvlJc w:val="left"/>
      <w:pPr>
        <w:ind w:left="3630" w:hanging="360"/>
      </w:pPr>
      <w:rPr>
        <w:rFonts w:ascii="Symbol" w:hAnsi="Symbol" w:cs="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cs="Wingdings" w:hint="default"/>
      </w:rPr>
    </w:lvl>
    <w:lvl w:ilvl="6" w:tplc="04090001">
      <w:start w:val="1"/>
      <w:numFmt w:val="bullet"/>
      <w:lvlText w:val=""/>
      <w:lvlJc w:val="left"/>
      <w:pPr>
        <w:ind w:left="5790" w:hanging="360"/>
      </w:pPr>
      <w:rPr>
        <w:rFonts w:ascii="Symbol" w:hAnsi="Symbol" w:cs="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cs="Wingdings" w:hint="default"/>
      </w:rPr>
    </w:lvl>
  </w:abstractNum>
  <w:abstractNum w:abstractNumId="14">
    <w:nsid w:val="6F1672DC"/>
    <w:multiLevelType w:val="hybridMultilevel"/>
    <w:tmpl w:val="0554ADBE"/>
    <w:lvl w:ilvl="0" w:tplc="2E2E04D4">
      <w:start w:val="1"/>
      <w:numFmt w:val="decimal"/>
      <w:lvlText w:val="%1."/>
      <w:lvlJc w:val="left"/>
      <w:pPr>
        <w:tabs>
          <w:tab w:val="num" w:pos="567"/>
        </w:tabs>
        <w:ind w:left="567" w:hanging="567"/>
      </w:pPr>
      <w:rPr>
        <w:rFonts w:hint="default"/>
        <w:b w:val="0"/>
        <w:bCs w:val="0"/>
        <w:sz w:val="24"/>
        <w:szCs w:val="24"/>
      </w:rPr>
    </w:lvl>
    <w:lvl w:ilvl="1" w:tplc="74ECF688">
      <w:start w:val="1"/>
      <w:numFmt w:val="decimal"/>
      <w:lvlText w:val="6.%2."/>
      <w:lvlJc w:val="left"/>
      <w:pPr>
        <w:tabs>
          <w:tab w:val="num" w:pos="851"/>
        </w:tabs>
        <w:ind w:left="851" w:hanging="567"/>
      </w:pPr>
      <w:rPr>
        <w:rFonts w:hint="default"/>
        <w:b w:val="0"/>
        <w:bCs w:val="0"/>
        <w:sz w:val="24"/>
        <w:szCs w:val="24"/>
      </w:rPr>
    </w:lvl>
    <w:lvl w:ilvl="2" w:tplc="AB649D06">
      <w:start w:val="10"/>
      <w:numFmt w:val="decimal"/>
      <w:lvlText w:val="%3."/>
      <w:lvlJc w:val="left"/>
      <w:pPr>
        <w:tabs>
          <w:tab w:val="num" w:pos="284"/>
        </w:tabs>
        <w:ind w:left="284" w:hanging="284"/>
      </w:pPr>
      <w:rPr>
        <w:rFonts w:hint="default"/>
        <w:b w:val="0"/>
        <w:bCs w:val="0"/>
        <w:sz w:val="24"/>
        <w:szCs w:val="24"/>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nsid w:val="6FE614F2"/>
    <w:multiLevelType w:val="hybridMultilevel"/>
    <w:tmpl w:val="576641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7AC23299"/>
    <w:multiLevelType w:val="hybridMultilevel"/>
    <w:tmpl w:val="F18E7F48"/>
    <w:lvl w:ilvl="0" w:tplc="04090001">
      <w:start w:val="1"/>
      <w:numFmt w:val="bullet"/>
      <w:lvlText w:val=""/>
      <w:lvlJc w:val="left"/>
      <w:pPr>
        <w:ind w:left="810" w:hanging="360"/>
      </w:pPr>
      <w:rPr>
        <w:rFonts w:ascii="Symbol" w:hAnsi="Symbol" w:cs="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num w:numId="1">
    <w:abstractNumId w:val="10"/>
  </w:num>
  <w:num w:numId="2">
    <w:abstractNumId w:val="11"/>
  </w:num>
  <w:num w:numId="3">
    <w:abstractNumId w:val="16"/>
  </w:num>
  <w:num w:numId="4">
    <w:abstractNumId w:val="9"/>
  </w:num>
  <w:num w:numId="5">
    <w:abstractNumId w:val="6"/>
  </w:num>
  <w:num w:numId="6">
    <w:abstractNumId w:val="4"/>
  </w:num>
  <w:num w:numId="7">
    <w:abstractNumId w:val="15"/>
  </w:num>
  <w:num w:numId="8">
    <w:abstractNumId w:val="5"/>
  </w:num>
  <w:num w:numId="9">
    <w:abstractNumId w:val="7"/>
  </w:num>
  <w:num w:numId="10">
    <w:abstractNumId w:val="2"/>
  </w:num>
  <w:num w:numId="11">
    <w:abstractNumId w:val="13"/>
  </w:num>
  <w:num w:numId="12">
    <w:abstractNumId w:val="12"/>
  </w:num>
  <w:num w:numId="13">
    <w:abstractNumId w:val="14"/>
  </w:num>
  <w:num w:numId="14">
    <w:abstractNumId w:val="8"/>
  </w:num>
  <w:num w:numId="15">
    <w:abstractNumId w:val="1"/>
  </w:num>
  <w:num w:numId="16">
    <w:abstractNumId w:val="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5E16"/>
    <w:rsid w:val="00003ADC"/>
    <w:rsid w:val="00026A22"/>
    <w:rsid w:val="000354D7"/>
    <w:rsid w:val="00037D5B"/>
    <w:rsid w:val="00040F79"/>
    <w:rsid w:val="000443EB"/>
    <w:rsid w:val="00050B77"/>
    <w:rsid w:val="0005319E"/>
    <w:rsid w:val="00055ED7"/>
    <w:rsid w:val="000729D3"/>
    <w:rsid w:val="000840C0"/>
    <w:rsid w:val="000E5E40"/>
    <w:rsid w:val="00117FB6"/>
    <w:rsid w:val="001321F2"/>
    <w:rsid w:val="0018695F"/>
    <w:rsid w:val="0022776E"/>
    <w:rsid w:val="00234593"/>
    <w:rsid w:val="00254E85"/>
    <w:rsid w:val="002632BB"/>
    <w:rsid w:val="002811DC"/>
    <w:rsid w:val="002B7A6C"/>
    <w:rsid w:val="002D2816"/>
    <w:rsid w:val="002D72C5"/>
    <w:rsid w:val="002E7CAE"/>
    <w:rsid w:val="003041CB"/>
    <w:rsid w:val="00310315"/>
    <w:rsid w:val="0031279F"/>
    <w:rsid w:val="00313C68"/>
    <w:rsid w:val="00330C7E"/>
    <w:rsid w:val="0033164D"/>
    <w:rsid w:val="00385E16"/>
    <w:rsid w:val="00385E79"/>
    <w:rsid w:val="003B727B"/>
    <w:rsid w:val="003C37D8"/>
    <w:rsid w:val="003F709C"/>
    <w:rsid w:val="00425FBD"/>
    <w:rsid w:val="00443C95"/>
    <w:rsid w:val="00456DBE"/>
    <w:rsid w:val="00472D19"/>
    <w:rsid w:val="004810F7"/>
    <w:rsid w:val="004A330C"/>
    <w:rsid w:val="004A7441"/>
    <w:rsid w:val="004F2160"/>
    <w:rsid w:val="005048AD"/>
    <w:rsid w:val="005336EF"/>
    <w:rsid w:val="00551696"/>
    <w:rsid w:val="0058577C"/>
    <w:rsid w:val="005862E1"/>
    <w:rsid w:val="005A1E65"/>
    <w:rsid w:val="005A67A5"/>
    <w:rsid w:val="005B3626"/>
    <w:rsid w:val="005E189E"/>
    <w:rsid w:val="005F560B"/>
    <w:rsid w:val="00614398"/>
    <w:rsid w:val="006168B5"/>
    <w:rsid w:val="006270F5"/>
    <w:rsid w:val="00630C57"/>
    <w:rsid w:val="006409BE"/>
    <w:rsid w:val="0065292E"/>
    <w:rsid w:val="006A4454"/>
    <w:rsid w:val="006E30C0"/>
    <w:rsid w:val="00702376"/>
    <w:rsid w:val="0070529E"/>
    <w:rsid w:val="00706477"/>
    <w:rsid w:val="00747D7A"/>
    <w:rsid w:val="007E44EC"/>
    <w:rsid w:val="00816EEF"/>
    <w:rsid w:val="00831566"/>
    <w:rsid w:val="008450F8"/>
    <w:rsid w:val="008469A0"/>
    <w:rsid w:val="00851F16"/>
    <w:rsid w:val="008A4002"/>
    <w:rsid w:val="00934EAE"/>
    <w:rsid w:val="009A3CA2"/>
    <w:rsid w:val="009A7C63"/>
    <w:rsid w:val="009C39D2"/>
    <w:rsid w:val="00A0664F"/>
    <w:rsid w:val="00A20D15"/>
    <w:rsid w:val="00A36C4D"/>
    <w:rsid w:val="00A813B5"/>
    <w:rsid w:val="00AA108A"/>
    <w:rsid w:val="00AB2D7B"/>
    <w:rsid w:val="00AF6C94"/>
    <w:rsid w:val="00B002F6"/>
    <w:rsid w:val="00B04F33"/>
    <w:rsid w:val="00B2689E"/>
    <w:rsid w:val="00B40F66"/>
    <w:rsid w:val="00B517FE"/>
    <w:rsid w:val="00B80863"/>
    <w:rsid w:val="00BC0C10"/>
    <w:rsid w:val="00BD6BFF"/>
    <w:rsid w:val="00BF4C5C"/>
    <w:rsid w:val="00C0112B"/>
    <w:rsid w:val="00C17AF8"/>
    <w:rsid w:val="00C23FE5"/>
    <w:rsid w:val="00C25296"/>
    <w:rsid w:val="00C26EA6"/>
    <w:rsid w:val="00C64A95"/>
    <w:rsid w:val="00C8466F"/>
    <w:rsid w:val="00C90121"/>
    <w:rsid w:val="00CB17B8"/>
    <w:rsid w:val="00D11391"/>
    <w:rsid w:val="00D17DA4"/>
    <w:rsid w:val="00D512E2"/>
    <w:rsid w:val="00D57B6C"/>
    <w:rsid w:val="00DB1C17"/>
    <w:rsid w:val="00DD0738"/>
    <w:rsid w:val="00DD0A99"/>
    <w:rsid w:val="00DD1B2A"/>
    <w:rsid w:val="00E11D63"/>
    <w:rsid w:val="00E73430"/>
    <w:rsid w:val="00E85879"/>
    <w:rsid w:val="00EC7851"/>
    <w:rsid w:val="00EF69ED"/>
    <w:rsid w:val="00F005A7"/>
    <w:rsid w:val="00F105E1"/>
    <w:rsid w:val="00F51D62"/>
    <w:rsid w:val="00FB2F7F"/>
    <w:rsid w:val="00FC76D8"/>
    <w:rsid w:val="00FF15C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E16"/>
    <w:rPr>
      <w:rFonts w:ascii="Times New Roman" w:eastAsia="Times New Roman" w:hAnsi="Times New Roman"/>
      <w:sz w:val="20"/>
      <w:szCs w:val="20"/>
      <w:lang w:eastAsia="en-GB"/>
    </w:rPr>
  </w:style>
  <w:style w:type="paragraph" w:styleId="Heading2">
    <w:name w:val="heading 2"/>
    <w:basedOn w:val="Normal"/>
    <w:next w:val="Normal"/>
    <w:link w:val="Heading2Char"/>
    <w:uiPriority w:val="99"/>
    <w:qFormat/>
    <w:rsid w:val="00385E16"/>
    <w:pPr>
      <w:keepNext/>
      <w:tabs>
        <w:tab w:val="left" w:pos="5850"/>
      </w:tabs>
      <w:ind w:left="4860"/>
      <w:jc w:val="both"/>
      <w:outlineLvl w:val="1"/>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85E16"/>
    <w:rPr>
      <w:rFonts w:ascii="Times New Roman" w:hAnsi="Times New Roman" w:cs="Times New Roman"/>
      <w:sz w:val="20"/>
      <w:szCs w:val="20"/>
      <w:lang w:val="lv-LV" w:eastAsia="en-GB"/>
    </w:rPr>
  </w:style>
  <w:style w:type="paragraph" w:styleId="Header">
    <w:name w:val="header"/>
    <w:basedOn w:val="Normal"/>
    <w:link w:val="HeaderChar"/>
    <w:uiPriority w:val="99"/>
    <w:rsid w:val="00385E16"/>
    <w:pPr>
      <w:tabs>
        <w:tab w:val="center" w:pos="4153"/>
        <w:tab w:val="right" w:pos="8306"/>
      </w:tabs>
    </w:pPr>
  </w:style>
  <w:style w:type="character" w:customStyle="1" w:styleId="HeaderChar">
    <w:name w:val="Header Char"/>
    <w:basedOn w:val="DefaultParagraphFont"/>
    <w:link w:val="Header"/>
    <w:uiPriority w:val="99"/>
    <w:locked/>
    <w:rsid w:val="00385E16"/>
    <w:rPr>
      <w:rFonts w:ascii="Times New Roman" w:hAnsi="Times New Roman" w:cs="Times New Roman"/>
      <w:sz w:val="20"/>
      <w:szCs w:val="20"/>
      <w:lang w:val="en-US" w:eastAsia="en-GB"/>
    </w:rPr>
  </w:style>
  <w:style w:type="paragraph" w:styleId="Footer">
    <w:name w:val="footer"/>
    <w:basedOn w:val="Normal"/>
    <w:link w:val="FooterChar"/>
    <w:uiPriority w:val="99"/>
    <w:rsid w:val="00385E16"/>
    <w:pPr>
      <w:tabs>
        <w:tab w:val="center" w:pos="4153"/>
        <w:tab w:val="right" w:pos="8306"/>
      </w:tabs>
    </w:pPr>
  </w:style>
  <w:style w:type="character" w:customStyle="1" w:styleId="FooterChar">
    <w:name w:val="Footer Char"/>
    <w:basedOn w:val="DefaultParagraphFont"/>
    <w:link w:val="Footer"/>
    <w:uiPriority w:val="99"/>
    <w:locked/>
    <w:rsid w:val="00385E16"/>
    <w:rPr>
      <w:rFonts w:ascii="Times New Roman" w:hAnsi="Times New Roman" w:cs="Times New Roman"/>
      <w:sz w:val="20"/>
      <w:szCs w:val="20"/>
      <w:lang w:val="en-US" w:eastAsia="en-GB"/>
    </w:rPr>
  </w:style>
  <w:style w:type="character" w:styleId="PageNumber">
    <w:name w:val="page number"/>
    <w:basedOn w:val="DefaultParagraphFont"/>
    <w:uiPriority w:val="99"/>
    <w:rsid w:val="00385E16"/>
  </w:style>
  <w:style w:type="paragraph" w:styleId="BodyText2">
    <w:name w:val="Body Text 2"/>
    <w:basedOn w:val="Normal"/>
    <w:link w:val="BodyText2Char"/>
    <w:uiPriority w:val="99"/>
    <w:semiHidden/>
    <w:rsid w:val="00385E16"/>
    <w:pPr>
      <w:spacing w:after="120" w:line="480" w:lineRule="auto"/>
    </w:pPr>
  </w:style>
  <w:style w:type="character" w:customStyle="1" w:styleId="BodyText2Char">
    <w:name w:val="Body Text 2 Char"/>
    <w:basedOn w:val="DefaultParagraphFont"/>
    <w:link w:val="BodyText2"/>
    <w:uiPriority w:val="99"/>
    <w:semiHidden/>
    <w:locked/>
    <w:rsid w:val="00385E16"/>
    <w:rPr>
      <w:rFonts w:ascii="Times New Roman" w:hAnsi="Times New Roman" w:cs="Times New Roman"/>
      <w:sz w:val="20"/>
      <w:szCs w:val="20"/>
      <w:lang w:val="en-US" w:eastAsia="en-GB"/>
    </w:rPr>
  </w:style>
  <w:style w:type="paragraph" w:styleId="ListParagraph">
    <w:name w:val="List Paragraph"/>
    <w:basedOn w:val="Normal"/>
    <w:uiPriority w:val="99"/>
    <w:qFormat/>
    <w:rsid w:val="00385E16"/>
    <w:pPr>
      <w:spacing w:after="200" w:line="276" w:lineRule="auto"/>
      <w:ind w:left="720"/>
    </w:pPr>
    <w:rPr>
      <w:rFonts w:ascii="Calibri" w:eastAsia="Calibri" w:hAnsi="Calibri" w:cs="Calibri"/>
      <w:sz w:val="22"/>
      <w:szCs w:val="22"/>
      <w:lang w:eastAsia="en-US"/>
    </w:rPr>
  </w:style>
  <w:style w:type="paragraph" w:styleId="NormalWeb">
    <w:name w:val="Normal (Web)"/>
    <w:basedOn w:val="Normal"/>
    <w:uiPriority w:val="99"/>
    <w:rsid w:val="00385E16"/>
    <w:pPr>
      <w:spacing w:before="100" w:beforeAutospacing="1" w:after="100" w:afterAutospacing="1"/>
    </w:pPr>
    <w:rPr>
      <w:sz w:val="24"/>
      <w:szCs w:val="24"/>
      <w:lang w:eastAsia="lv-LV"/>
    </w:rPr>
  </w:style>
  <w:style w:type="character" w:styleId="Hyperlink">
    <w:name w:val="Hyperlink"/>
    <w:basedOn w:val="DefaultParagraphFont"/>
    <w:uiPriority w:val="99"/>
    <w:rsid w:val="00385E16"/>
    <w:rPr>
      <w:color w:val="0000FF"/>
      <w:u w:val="single"/>
    </w:rPr>
  </w:style>
  <w:style w:type="paragraph" w:customStyle="1" w:styleId="tv213">
    <w:name w:val="tv213"/>
    <w:basedOn w:val="Normal"/>
    <w:uiPriority w:val="99"/>
    <w:rsid w:val="00385E16"/>
    <w:pPr>
      <w:spacing w:before="100" w:beforeAutospacing="1" w:after="100" w:afterAutospacing="1"/>
    </w:pPr>
    <w:rPr>
      <w:sz w:val="24"/>
      <w:szCs w:val="24"/>
      <w:lang w:eastAsia="en-US"/>
    </w:rPr>
  </w:style>
  <w:style w:type="paragraph" w:styleId="NoSpacing">
    <w:name w:val="No Spacing"/>
    <w:uiPriority w:val="99"/>
    <w:qFormat/>
    <w:rsid w:val="00385E16"/>
    <w:rPr>
      <w:rFonts w:ascii="Times New Roman" w:eastAsia="Times New Roman" w:hAnsi="Times New Roman"/>
      <w:sz w:val="20"/>
      <w:szCs w:val="20"/>
      <w:lang w:val="en-US" w:eastAsia="en-GB"/>
    </w:rPr>
  </w:style>
  <w:style w:type="paragraph" w:styleId="BalloonText">
    <w:name w:val="Balloon Text"/>
    <w:basedOn w:val="Normal"/>
    <w:link w:val="BalloonTextChar"/>
    <w:uiPriority w:val="99"/>
    <w:semiHidden/>
    <w:rsid w:val="00816E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6EEF"/>
    <w:rPr>
      <w:rFonts w:ascii="Tahoma" w:hAnsi="Tahoma" w:cs="Tahoma"/>
      <w:sz w:val="16"/>
      <w:szCs w:val="16"/>
      <w:lang w:val="en-US" w:eastAsia="en-GB"/>
    </w:rPr>
  </w:style>
  <w:style w:type="paragraph" w:styleId="BodyText">
    <w:name w:val="Body Text"/>
    <w:basedOn w:val="Normal"/>
    <w:link w:val="BodyTextChar"/>
    <w:uiPriority w:val="99"/>
    <w:semiHidden/>
    <w:rsid w:val="000E5E40"/>
    <w:pPr>
      <w:spacing w:after="120"/>
    </w:pPr>
  </w:style>
  <w:style w:type="character" w:customStyle="1" w:styleId="BodyTextChar">
    <w:name w:val="Body Text Char"/>
    <w:basedOn w:val="DefaultParagraphFont"/>
    <w:link w:val="BodyText"/>
    <w:uiPriority w:val="99"/>
    <w:semiHidden/>
    <w:locked/>
    <w:rsid w:val="000E5E40"/>
    <w:rPr>
      <w:rFonts w:ascii="Times New Roman" w:hAnsi="Times New Roman" w:cs="Times New Roman"/>
      <w:sz w:val="20"/>
      <w:szCs w:val="20"/>
      <w:lang w:val="en-US" w:eastAsia="en-GB"/>
    </w:rPr>
  </w:style>
</w:styles>
</file>

<file path=word/webSettings.xml><?xml version="1.0" encoding="utf-8"?>
<w:webSettings xmlns:r="http://schemas.openxmlformats.org/officeDocument/2006/relationships" xmlns:w="http://schemas.openxmlformats.org/wordprocessingml/2006/main">
  <w:divs>
    <w:div w:id="10948632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226</TotalTime>
  <Pages>2</Pages>
  <Words>3114</Words>
  <Characters>1776</Characters>
  <Application>Microsoft Office Outlook</Application>
  <DocSecurity>0</DocSecurity>
  <Lines>0</Lines>
  <Paragraphs>0</Paragraphs>
  <ScaleCrop>false</ScaleCrop>
  <Company>WareZ Provider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Z.Marcuka</cp:lastModifiedBy>
  <cp:revision>25</cp:revision>
  <cp:lastPrinted>2016-03-02T08:25:00Z</cp:lastPrinted>
  <dcterms:created xsi:type="dcterms:W3CDTF">2013-03-15T13:03:00Z</dcterms:created>
  <dcterms:modified xsi:type="dcterms:W3CDTF">2016-03-04T13:46:00Z</dcterms:modified>
</cp:coreProperties>
</file>